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96CC2" w14:textId="77777777" w:rsidR="00AB6EA0" w:rsidRPr="009207CC" w:rsidRDefault="00AB6EA0" w:rsidP="009207CC">
      <w:pPr>
        <w:pStyle w:val="4"/>
      </w:pPr>
    </w:p>
    <w:p w14:paraId="325E11B0" w14:textId="77777777" w:rsidR="00AB6EA0" w:rsidRPr="009207CC" w:rsidRDefault="00AB6EA0" w:rsidP="009207CC">
      <w:pPr>
        <w:pStyle w:val="4"/>
      </w:pPr>
    </w:p>
    <w:p w14:paraId="5DD96427" w14:textId="77777777" w:rsidR="00AB6EA0" w:rsidRPr="009207CC" w:rsidRDefault="00AB6EA0" w:rsidP="009207CC">
      <w:pPr>
        <w:pStyle w:val="4"/>
      </w:pPr>
    </w:p>
    <w:p w14:paraId="77E4167D" w14:textId="77777777" w:rsidR="00AB6EA0" w:rsidRPr="009207CC" w:rsidRDefault="00AB6EA0" w:rsidP="009207CC">
      <w:pPr>
        <w:pStyle w:val="4"/>
      </w:pPr>
    </w:p>
    <w:p w14:paraId="043FAFF3" w14:textId="77777777" w:rsidR="00AB6EA0" w:rsidRPr="009207CC" w:rsidRDefault="00AB6EA0" w:rsidP="009207CC">
      <w:pPr>
        <w:pStyle w:val="4"/>
      </w:pPr>
    </w:p>
    <w:p w14:paraId="1A4DBE8B" w14:textId="77777777" w:rsidR="00AB6EA0" w:rsidRPr="009207CC" w:rsidRDefault="00AB6EA0" w:rsidP="009207CC">
      <w:pPr>
        <w:pStyle w:val="4"/>
      </w:pPr>
    </w:p>
    <w:p w14:paraId="339395FE" w14:textId="77777777" w:rsidR="00AB6EA0" w:rsidRPr="009207CC" w:rsidRDefault="00AB6EA0" w:rsidP="009207CC">
      <w:pPr>
        <w:pStyle w:val="4"/>
      </w:pPr>
    </w:p>
    <w:p w14:paraId="3FEDED4B" w14:textId="77777777" w:rsidR="00AB6EA0" w:rsidRPr="009207CC" w:rsidRDefault="00AB6EA0" w:rsidP="009207CC">
      <w:pPr>
        <w:pStyle w:val="4"/>
      </w:pPr>
    </w:p>
    <w:p w14:paraId="25B51CAE" w14:textId="77777777" w:rsidR="00AB6EA0" w:rsidRPr="009207CC" w:rsidRDefault="00AB6EA0" w:rsidP="009207CC">
      <w:pPr>
        <w:pStyle w:val="4"/>
      </w:pPr>
    </w:p>
    <w:p w14:paraId="301A0F29" w14:textId="77777777" w:rsidR="00AB6EA0" w:rsidRPr="009207CC" w:rsidRDefault="00AB6EA0" w:rsidP="009207CC">
      <w:pPr>
        <w:pStyle w:val="4"/>
      </w:pPr>
    </w:p>
    <w:p w14:paraId="72C46A76" w14:textId="77777777" w:rsidR="00AB6EA0" w:rsidRPr="009207CC" w:rsidRDefault="00AB6EA0" w:rsidP="009207CC">
      <w:pPr>
        <w:pStyle w:val="4"/>
      </w:pPr>
    </w:p>
    <w:p w14:paraId="74353783" w14:textId="77777777" w:rsidR="00D67AFD" w:rsidRDefault="00D67AFD" w:rsidP="00D67AFD">
      <w:pPr>
        <w:pStyle w:val="4"/>
        <w:ind w:left="0"/>
        <w:rPr>
          <w:rFonts w:ascii="Roboto Black" w:hAnsi="Roboto Black"/>
          <w:sz w:val="80"/>
          <w:szCs w:val="80"/>
        </w:rPr>
      </w:pPr>
    </w:p>
    <w:p w14:paraId="389F862A" w14:textId="77777777" w:rsidR="00AB6EA0" w:rsidRPr="00A22124" w:rsidRDefault="00A22124" w:rsidP="00A22124">
      <w:pPr>
        <w:pStyle w:val="4"/>
        <w:ind w:left="0"/>
        <w:jc w:val="left"/>
        <w:rPr>
          <w:rFonts w:ascii="Ruda Black" w:hAnsi="Ruda Black"/>
          <w:sz w:val="56"/>
          <w:szCs w:val="56"/>
        </w:rPr>
      </w:pPr>
      <w:r>
        <w:rPr>
          <w:rFonts w:ascii="Ruda Black" w:hAnsi="Ruda Black"/>
          <w:sz w:val="56"/>
          <w:szCs w:val="56"/>
        </w:rPr>
        <w:t xml:space="preserve">Регламент </w:t>
      </w:r>
      <w:r>
        <w:rPr>
          <w:rFonts w:ascii="Ruda Black" w:hAnsi="Ruda Black"/>
          <w:sz w:val="56"/>
          <w:szCs w:val="56"/>
        </w:rPr>
        <w:br/>
      </w:r>
      <w:r w:rsidRPr="00A22124">
        <w:rPr>
          <w:rFonts w:ascii="Ruda Black" w:hAnsi="Ruda Black"/>
          <w:sz w:val="56"/>
          <w:szCs w:val="56"/>
        </w:rPr>
        <w:t>гарантийного обслуживания</w:t>
      </w:r>
    </w:p>
    <w:p w14:paraId="5AEAD08C" w14:textId="77777777" w:rsidR="00AB6EA0" w:rsidRPr="009207CC" w:rsidRDefault="00AB6EA0" w:rsidP="00A22124">
      <w:pPr>
        <w:pStyle w:val="4"/>
        <w:ind w:left="0"/>
      </w:pPr>
    </w:p>
    <w:p w14:paraId="7D4F7C26" w14:textId="77777777" w:rsidR="00AB6EA0" w:rsidRPr="00A22124" w:rsidRDefault="00A22124" w:rsidP="009207CC">
      <w:pPr>
        <w:pStyle w:val="4"/>
        <w:rPr>
          <w:sz w:val="40"/>
          <w:szCs w:val="40"/>
        </w:rPr>
      </w:pPr>
      <w:r>
        <w:rPr>
          <w:sz w:val="40"/>
          <w:szCs w:val="40"/>
        </w:rPr>
        <w:t>п</w:t>
      </w:r>
      <w:r w:rsidRPr="00A22124">
        <w:rPr>
          <w:sz w:val="40"/>
          <w:szCs w:val="40"/>
        </w:rPr>
        <w:t>родукции компании «ОППЕН ТЕХ»</w:t>
      </w:r>
    </w:p>
    <w:p w14:paraId="6D5AB038" w14:textId="77777777" w:rsidR="00D67AFD" w:rsidRDefault="00D67AF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ru-RU"/>
        </w:rPr>
      </w:pPr>
      <w:r>
        <w:br w:type="page"/>
      </w:r>
    </w:p>
    <w:sdt>
      <w:sdtPr>
        <w:rPr>
          <w:rFonts w:ascii="Ruda" w:eastAsiaTheme="minorEastAsia" w:hAnsi="Ruda" w:cs="Times New Roman"/>
          <w:caps/>
          <w:color w:val="272E54"/>
          <w:sz w:val="20"/>
          <w:szCs w:val="22"/>
        </w:rPr>
        <w:id w:val="-96718478"/>
        <w:docPartObj>
          <w:docPartGallery w:val="Table of Contents"/>
          <w:docPartUnique/>
        </w:docPartObj>
      </w:sdtPr>
      <w:sdtEndPr>
        <w:rPr>
          <w:b/>
          <w:bCs/>
          <w:sz w:val="18"/>
        </w:rPr>
      </w:sdtEndPr>
      <w:sdtContent>
        <w:p w14:paraId="4B273C45" w14:textId="77777777" w:rsidR="009207CC" w:rsidRPr="009207CC" w:rsidRDefault="009207CC" w:rsidP="00D67AFD">
          <w:pPr>
            <w:pStyle w:val="aa"/>
            <w:spacing w:after="240"/>
            <w:ind w:left="142"/>
            <w:rPr>
              <w:rFonts w:ascii="Ruda SemiBold" w:hAnsi="Ruda SemiBold"/>
              <w:color w:val="272E54"/>
              <w:sz w:val="48"/>
              <w:szCs w:val="48"/>
            </w:rPr>
          </w:pPr>
          <w:r w:rsidRPr="009207CC">
            <w:rPr>
              <w:rFonts w:ascii="Ruda SemiBold" w:hAnsi="Ruda SemiBold"/>
              <w:color w:val="272E54"/>
              <w:sz w:val="48"/>
              <w:szCs w:val="48"/>
            </w:rPr>
            <w:t>ОГЛАВЛЕНИЕ</w:t>
          </w:r>
        </w:p>
        <w:p w14:paraId="522C8899" w14:textId="77777777" w:rsidR="003354B1" w:rsidRDefault="00D82B67">
          <w:pPr>
            <w:pStyle w:val="15"/>
            <w:rPr>
              <w:rFonts w:asciiTheme="minorHAnsi" w:hAnsiTheme="minorHAnsi" w:cstheme="minorBidi"/>
              <w:caps w:val="0"/>
              <w:noProof/>
              <w:color w:val="auto"/>
              <w:szCs w:val="24"/>
            </w:rPr>
          </w:pPr>
          <w:r>
            <w:fldChar w:fldCharType="begin"/>
          </w:r>
          <w:r>
            <w:instrText xml:space="preserve"> TOC \o "2-2" \h \z \t "Заголовок 1;1;1.Заголовок_стиль;1;2.Подзаголовок_стиль;2" </w:instrText>
          </w:r>
          <w:r>
            <w:fldChar w:fldCharType="separate"/>
          </w:r>
          <w:hyperlink w:anchor="_Toc73463702" w:history="1">
            <w:r w:rsidR="003354B1" w:rsidRPr="002D32D5">
              <w:rPr>
                <w:rStyle w:val="ab"/>
                <w:noProof/>
              </w:rPr>
              <w:t>1.</w:t>
            </w:r>
            <w:r w:rsidR="003354B1">
              <w:rPr>
                <w:rFonts w:asciiTheme="minorHAnsi" w:hAnsiTheme="minorHAnsi" w:cstheme="minorBidi"/>
                <w:caps w:val="0"/>
                <w:noProof/>
                <w:color w:val="auto"/>
                <w:szCs w:val="24"/>
              </w:rPr>
              <w:tab/>
            </w:r>
            <w:r w:rsidR="003354B1" w:rsidRPr="002D32D5">
              <w:rPr>
                <w:rStyle w:val="ab"/>
                <w:noProof/>
              </w:rPr>
              <w:t>ОБщая информация</w:t>
            </w:r>
            <w:r w:rsidR="003354B1">
              <w:rPr>
                <w:noProof/>
                <w:webHidden/>
              </w:rPr>
              <w:tab/>
            </w:r>
            <w:r w:rsidR="003354B1">
              <w:rPr>
                <w:noProof/>
                <w:webHidden/>
              </w:rPr>
              <w:fldChar w:fldCharType="begin"/>
            </w:r>
            <w:r w:rsidR="003354B1">
              <w:rPr>
                <w:noProof/>
                <w:webHidden/>
              </w:rPr>
              <w:instrText xml:space="preserve"> PAGEREF _Toc73463702 \h </w:instrText>
            </w:r>
            <w:r w:rsidR="003354B1">
              <w:rPr>
                <w:noProof/>
                <w:webHidden/>
              </w:rPr>
            </w:r>
            <w:r w:rsidR="003354B1">
              <w:rPr>
                <w:noProof/>
                <w:webHidden/>
              </w:rPr>
              <w:fldChar w:fldCharType="separate"/>
            </w:r>
            <w:r w:rsidR="003354B1">
              <w:rPr>
                <w:noProof/>
                <w:webHidden/>
              </w:rPr>
              <w:t>2</w:t>
            </w:r>
            <w:r w:rsidR="003354B1">
              <w:rPr>
                <w:noProof/>
                <w:webHidden/>
              </w:rPr>
              <w:fldChar w:fldCharType="end"/>
            </w:r>
          </w:hyperlink>
        </w:p>
        <w:p w14:paraId="1181290E" w14:textId="77777777" w:rsidR="003354B1" w:rsidRDefault="003354B1">
          <w:pPr>
            <w:pStyle w:val="15"/>
            <w:rPr>
              <w:rFonts w:asciiTheme="minorHAnsi" w:hAnsiTheme="minorHAnsi" w:cstheme="minorBidi"/>
              <w:caps w:val="0"/>
              <w:noProof/>
              <w:color w:val="auto"/>
              <w:szCs w:val="24"/>
            </w:rPr>
          </w:pPr>
          <w:hyperlink w:anchor="_Toc73463703" w:history="1">
            <w:r w:rsidRPr="002D32D5">
              <w:rPr>
                <w:rStyle w:val="ab"/>
                <w:noProof/>
              </w:rPr>
              <w:t>2.</w:t>
            </w:r>
            <w:r>
              <w:rPr>
                <w:rFonts w:asciiTheme="minorHAnsi" w:hAnsiTheme="minorHAnsi" w:cstheme="minorBidi"/>
                <w:caps w:val="0"/>
                <w:noProof/>
                <w:color w:val="auto"/>
                <w:szCs w:val="24"/>
              </w:rPr>
              <w:tab/>
            </w:r>
            <w:r w:rsidRPr="002D32D5">
              <w:rPr>
                <w:rStyle w:val="ab"/>
                <w:noProof/>
              </w:rPr>
              <w:t>ТЕрмины, употребляемые в регламенте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_Toc73463703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0BEE7" w14:textId="77777777" w:rsidR="003354B1" w:rsidRDefault="003354B1">
          <w:pPr>
            <w:pStyle w:val="15"/>
            <w:rPr>
              <w:rFonts w:asciiTheme="minorHAnsi" w:hAnsiTheme="minorHAnsi" w:cstheme="minorBidi"/>
              <w:caps w:val="0"/>
              <w:noProof/>
              <w:color w:val="auto"/>
              <w:szCs w:val="24"/>
            </w:rPr>
          </w:pPr>
          <w:hyperlink w:anchor="_Toc73463704" w:history="1">
            <w:r w:rsidRPr="002D32D5">
              <w:rPr>
                <w:rStyle w:val="ab"/>
                <w:noProof/>
              </w:rPr>
              <w:t>3.</w:t>
            </w:r>
            <w:r>
              <w:rPr>
                <w:rFonts w:asciiTheme="minorHAnsi" w:hAnsiTheme="minorHAnsi" w:cstheme="minorBidi"/>
                <w:caps w:val="0"/>
                <w:noProof/>
                <w:color w:val="auto"/>
                <w:szCs w:val="24"/>
              </w:rPr>
              <w:tab/>
            </w:r>
            <w:r w:rsidRPr="002D32D5">
              <w:rPr>
                <w:rStyle w:val="ab"/>
                <w:noProof/>
              </w:rPr>
              <w:t>Порядок приема рекламаций по готовым изделиям и комплектующим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_Toc73463704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bookmarkStart w:id="0" w:name="_GoBack"/>
        <w:p w14:paraId="54785BF7" w14:textId="77777777" w:rsidR="003354B1" w:rsidRDefault="003354B1">
          <w:pPr>
            <w:pStyle w:val="21"/>
            <w:rPr>
              <w:rFonts w:asciiTheme="minorHAnsi" w:hAnsiTheme="minorHAnsi" w:cstheme="minorBidi"/>
              <w:caps w:val="0"/>
              <w:noProof/>
              <w:color w:val="auto"/>
              <w:sz w:val="24"/>
              <w:szCs w:val="24"/>
            </w:rPr>
          </w:pPr>
          <w:r w:rsidRPr="002D32D5">
            <w:rPr>
              <w:rStyle w:val="ab"/>
              <w:noProof/>
            </w:rPr>
            <w:fldChar w:fldCharType="begin"/>
          </w:r>
          <w:r w:rsidRPr="002D32D5">
            <w:rPr>
              <w:rStyle w:val="ab"/>
              <w:noProof/>
            </w:rPr>
            <w:instrText xml:space="preserve"> </w:instrText>
          </w:r>
          <w:r>
            <w:rPr>
              <w:noProof/>
            </w:rPr>
            <w:instrText>HYPERLINK \l "_Toc73463705"</w:instrText>
          </w:r>
          <w:r w:rsidRPr="002D32D5">
            <w:rPr>
              <w:rStyle w:val="ab"/>
              <w:noProof/>
            </w:rPr>
            <w:instrText xml:space="preserve"> </w:instrText>
          </w:r>
          <w:r w:rsidRPr="002D32D5">
            <w:rPr>
              <w:rStyle w:val="ab"/>
              <w:noProof/>
            </w:rPr>
          </w:r>
          <w:r w:rsidRPr="002D32D5">
            <w:rPr>
              <w:rStyle w:val="ab"/>
              <w:noProof/>
            </w:rPr>
            <w:fldChar w:fldCharType="separate"/>
          </w:r>
          <w:r w:rsidRPr="002D32D5">
            <w:rPr>
              <w:rStyle w:val="ab"/>
              <w:noProof/>
            </w:rPr>
            <w:t>3.1.</w:t>
          </w:r>
          <w:r>
            <w:rPr>
              <w:rFonts w:asciiTheme="minorHAnsi" w:hAnsiTheme="minorHAnsi" w:cstheme="minorBidi"/>
              <w:caps w:val="0"/>
              <w:noProof/>
              <w:color w:val="auto"/>
              <w:sz w:val="24"/>
              <w:szCs w:val="24"/>
            </w:rPr>
            <w:tab/>
          </w:r>
          <w:r w:rsidRPr="002D32D5">
            <w:rPr>
              <w:rStyle w:val="ab"/>
              <w:noProof/>
            </w:rPr>
            <w:t>Порядок поступления рекламаций в ООО «ОППЕН ТЕХ»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_Toc73463705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  <w:r w:rsidRPr="002D32D5">
            <w:rPr>
              <w:rStyle w:val="ab"/>
              <w:noProof/>
            </w:rPr>
            <w:fldChar w:fldCharType="end"/>
          </w:r>
        </w:p>
        <w:bookmarkEnd w:id="0"/>
        <w:p w14:paraId="286CE77A" w14:textId="77777777" w:rsidR="003354B1" w:rsidRDefault="003354B1">
          <w:pPr>
            <w:pStyle w:val="21"/>
            <w:rPr>
              <w:rFonts w:asciiTheme="minorHAnsi" w:hAnsiTheme="minorHAnsi" w:cstheme="minorBidi"/>
              <w:caps w:val="0"/>
              <w:noProof/>
              <w:color w:val="auto"/>
              <w:sz w:val="24"/>
              <w:szCs w:val="24"/>
            </w:rPr>
          </w:pPr>
          <w:r w:rsidRPr="002D32D5">
            <w:rPr>
              <w:rStyle w:val="ab"/>
              <w:noProof/>
            </w:rPr>
            <w:fldChar w:fldCharType="begin"/>
          </w:r>
          <w:r w:rsidRPr="002D32D5">
            <w:rPr>
              <w:rStyle w:val="ab"/>
              <w:noProof/>
            </w:rPr>
            <w:instrText xml:space="preserve"> </w:instrText>
          </w:r>
          <w:r>
            <w:rPr>
              <w:noProof/>
            </w:rPr>
            <w:instrText>HYPERLINK \l "_Toc73463706"</w:instrText>
          </w:r>
          <w:r w:rsidRPr="002D32D5">
            <w:rPr>
              <w:rStyle w:val="ab"/>
              <w:noProof/>
            </w:rPr>
            <w:instrText xml:space="preserve"> </w:instrText>
          </w:r>
          <w:r w:rsidRPr="002D32D5">
            <w:rPr>
              <w:rStyle w:val="ab"/>
              <w:noProof/>
            </w:rPr>
          </w:r>
          <w:r w:rsidRPr="002D32D5">
            <w:rPr>
              <w:rStyle w:val="ab"/>
              <w:noProof/>
            </w:rPr>
            <w:fldChar w:fldCharType="separate"/>
          </w:r>
          <w:r w:rsidRPr="002D32D5">
            <w:rPr>
              <w:rStyle w:val="ab"/>
              <w:noProof/>
            </w:rPr>
            <w:t>3.2.</w:t>
          </w:r>
          <w:r>
            <w:rPr>
              <w:rFonts w:asciiTheme="minorHAnsi" w:hAnsiTheme="minorHAnsi" w:cstheme="minorBidi"/>
              <w:caps w:val="0"/>
              <w:noProof/>
              <w:color w:val="auto"/>
              <w:sz w:val="24"/>
              <w:szCs w:val="24"/>
            </w:rPr>
            <w:tab/>
          </w:r>
          <w:r w:rsidRPr="002D32D5">
            <w:rPr>
              <w:rStyle w:val="ab"/>
              <w:noProof/>
            </w:rPr>
            <w:t>Сроки принятия к рассмотрению поступивших рекламаций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_Toc73463706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7</w:t>
          </w:r>
          <w:r>
            <w:rPr>
              <w:noProof/>
              <w:webHidden/>
            </w:rPr>
            <w:fldChar w:fldCharType="end"/>
          </w:r>
          <w:r w:rsidRPr="002D32D5">
            <w:rPr>
              <w:rStyle w:val="ab"/>
              <w:noProof/>
            </w:rPr>
            <w:fldChar w:fldCharType="end"/>
          </w:r>
        </w:p>
        <w:p w14:paraId="74F8F781" w14:textId="77777777" w:rsidR="003354B1" w:rsidRDefault="003354B1">
          <w:pPr>
            <w:pStyle w:val="21"/>
            <w:rPr>
              <w:rFonts w:asciiTheme="minorHAnsi" w:hAnsiTheme="minorHAnsi" w:cstheme="minorBidi"/>
              <w:caps w:val="0"/>
              <w:noProof/>
              <w:color w:val="auto"/>
              <w:sz w:val="24"/>
              <w:szCs w:val="24"/>
            </w:rPr>
          </w:pPr>
          <w:hyperlink w:anchor="_Toc73463707" w:history="1">
            <w:r w:rsidRPr="002D32D5">
              <w:rPr>
                <w:rStyle w:val="ab"/>
                <w:noProof/>
              </w:rPr>
              <w:t>3.3.</w:t>
            </w:r>
            <w:r>
              <w:rPr>
                <w:rFonts w:asciiTheme="minorHAnsi" w:hAnsiTheme="minorHAnsi" w:cstheme="minorBidi"/>
                <w:caps w:val="0"/>
                <w:noProof/>
                <w:color w:val="auto"/>
                <w:sz w:val="24"/>
                <w:szCs w:val="24"/>
              </w:rPr>
              <w:tab/>
            </w:r>
            <w:r w:rsidRPr="002D32D5">
              <w:rPr>
                <w:rStyle w:val="ab"/>
                <w:noProof/>
              </w:rPr>
              <w:t>Сроки рассмотрения поступивших рекламаций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_Toc73463707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BF4F2" w14:textId="77777777" w:rsidR="003354B1" w:rsidRDefault="003354B1">
          <w:pPr>
            <w:pStyle w:val="21"/>
            <w:rPr>
              <w:rFonts w:asciiTheme="minorHAnsi" w:hAnsiTheme="minorHAnsi" w:cstheme="minorBidi"/>
              <w:caps w:val="0"/>
              <w:noProof/>
              <w:color w:val="auto"/>
              <w:sz w:val="24"/>
              <w:szCs w:val="24"/>
            </w:rPr>
          </w:pPr>
          <w:hyperlink w:anchor="_Toc73463708" w:history="1">
            <w:r w:rsidRPr="002D32D5">
              <w:rPr>
                <w:rStyle w:val="ab"/>
                <w:noProof/>
              </w:rPr>
              <w:t>3.4.</w:t>
            </w:r>
            <w:r>
              <w:rPr>
                <w:rFonts w:asciiTheme="minorHAnsi" w:hAnsiTheme="minorHAnsi" w:cstheme="minorBidi"/>
                <w:caps w:val="0"/>
                <w:noProof/>
                <w:color w:val="auto"/>
                <w:sz w:val="24"/>
                <w:szCs w:val="24"/>
              </w:rPr>
              <w:tab/>
            </w:r>
            <w:r w:rsidRPr="002D32D5">
              <w:rPr>
                <w:rStyle w:val="ab"/>
                <w:noProof/>
              </w:rPr>
              <w:t>Порядок компенсации потерь по рекламациям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_Toc73463708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09CBD" w14:textId="77777777" w:rsidR="003354B1" w:rsidRDefault="003354B1">
          <w:pPr>
            <w:pStyle w:val="21"/>
            <w:rPr>
              <w:rFonts w:asciiTheme="minorHAnsi" w:hAnsiTheme="minorHAnsi" w:cstheme="minorBidi"/>
              <w:caps w:val="0"/>
              <w:noProof/>
              <w:color w:val="auto"/>
              <w:sz w:val="24"/>
              <w:szCs w:val="24"/>
            </w:rPr>
          </w:pPr>
          <w:hyperlink w:anchor="_Toc73463709" w:history="1">
            <w:r w:rsidRPr="002D32D5">
              <w:rPr>
                <w:rStyle w:val="ab"/>
                <w:noProof/>
              </w:rPr>
              <w:t>3.5.</w:t>
            </w:r>
            <w:r>
              <w:rPr>
                <w:rFonts w:asciiTheme="minorHAnsi" w:hAnsiTheme="minorHAnsi" w:cstheme="minorBidi"/>
                <w:caps w:val="0"/>
                <w:noProof/>
                <w:color w:val="auto"/>
                <w:sz w:val="24"/>
                <w:szCs w:val="24"/>
              </w:rPr>
              <w:tab/>
            </w:r>
            <w:r w:rsidRPr="002D32D5">
              <w:rPr>
                <w:rStyle w:val="ab"/>
                <w:noProof/>
              </w:rPr>
              <w:t>Производство и отгрузка рекламационных изделий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_Toc73463709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8344C" w14:textId="77777777" w:rsidR="009207CC" w:rsidRDefault="00D82B67" w:rsidP="00D67AFD">
          <w:pPr>
            <w:pStyle w:val="21"/>
          </w:pPr>
          <w:r>
            <w:rPr>
              <w:sz w:val="24"/>
            </w:rPr>
            <w:fldChar w:fldCharType="end"/>
          </w:r>
        </w:p>
      </w:sdtContent>
    </w:sdt>
    <w:p w14:paraId="763B1AC7" w14:textId="77777777" w:rsidR="009557F4" w:rsidRDefault="00A22124" w:rsidP="00957ECF">
      <w:pPr>
        <w:pStyle w:val="1"/>
      </w:pPr>
      <w:bookmarkStart w:id="1" w:name="_Toc73463702"/>
      <w:r>
        <w:t>ОБщая информация</w:t>
      </w:r>
      <w:bookmarkEnd w:id="1"/>
    </w:p>
    <w:p w14:paraId="547F35F5" w14:textId="77777777" w:rsidR="000326CD" w:rsidRDefault="00A22124" w:rsidP="00A22124">
      <w:pPr>
        <w:pStyle w:val="4"/>
      </w:pPr>
      <w:r w:rsidRPr="00A22124">
        <w:t>Данные правила касаются принципов работы с гарантийными претензиями партнеров и клиентов, заключивших с ООО «ОППЕН ТЕХ» договоры на поставку продукции. Размещение данной информации необходимо для предотвращения возможного недопонимания, связанного с незнанием или невыполнением партнерами и клиентами ООО «ОППЕН ТЕХ» данных правил.</w:t>
      </w:r>
    </w:p>
    <w:p w14:paraId="2F45E6F9" w14:textId="77777777" w:rsidR="00A22124" w:rsidRDefault="00A22124" w:rsidP="00A22124">
      <w:pPr>
        <w:pStyle w:val="1"/>
      </w:pPr>
      <w:bookmarkStart w:id="2" w:name="_Toc73463703"/>
      <w:r>
        <w:t>ТЕрмины, употребляемые в регламенте</w:t>
      </w:r>
      <w:bookmarkEnd w:id="2"/>
    </w:p>
    <w:p w14:paraId="27BAB8AC" w14:textId="77777777" w:rsidR="00A22124" w:rsidRPr="00A22124" w:rsidRDefault="00A22124" w:rsidP="00A22124">
      <w:pPr>
        <w:pStyle w:val="4"/>
        <w:rPr>
          <w:b/>
        </w:rPr>
      </w:pPr>
      <w:r w:rsidRPr="007C18E9">
        <w:rPr>
          <w:i/>
        </w:rPr>
        <w:t>Акт технической оценки</w:t>
      </w:r>
      <w:r w:rsidRPr="007C18E9">
        <w:t xml:space="preserve"> – заключение (документ) по результатам д</w:t>
      </w:r>
      <w:r>
        <w:t>иагностики электрооборудования.</w:t>
      </w:r>
    </w:p>
    <w:p w14:paraId="414B6CA3" w14:textId="77777777" w:rsidR="00A22124" w:rsidRPr="007C18E9" w:rsidRDefault="00A22124" w:rsidP="00A22124">
      <w:pPr>
        <w:pStyle w:val="4"/>
      </w:pPr>
      <w:r w:rsidRPr="007C18E9">
        <w:rPr>
          <w:i/>
        </w:rPr>
        <w:t>Дефект</w:t>
      </w:r>
      <w:r w:rsidRPr="007C18E9">
        <w:t xml:space="preserve"> – каждое отдельное несоответствие проду</w:t>
      </w:r>
      <w:r>
        <w:t>кции установленным требованиям.</w:t>
      </w:r>
    </w:p>
    <w:p w14:paraId="05936E01" w14:textId="77777777" w:rsidR="00A22124" w:rsidRPr="007C18E9" w:rsidRDefault="00A22124" w:rsidP="00A22124">
      <w:pPr>
        <w:pStyle w:val="4"/>
      </w:pPr>
      <w:r w:rsidRPr="007C18E9">
        <w:rPr>
          <w:i/>
        </w:rPr>
        <w:t>Диагностика (экспертиза)</w:t>
      </w:r>
      <w:r w:rsidRPr="007C18E9">
        <w:t xml:space="preserve"> – процедура проверки работоспособности изделия, выявление причин возникновения неисправностей, определение ремонтоприго</w:t>
      </w:r>
      <w:r>
        <w:t>дности дефектного оборудовании.</w:t>
      </w:r>
    </w:p>
    <w:p w14:paraId="03EFC61A" w14:textId="77777777" w:rsidR="00A22124" w:rsidRPr="007C18E9" w:rsidRDefault="00A22124" w:rsidP="00A22124">
      <w:pPr>
        <w:pStyle w:val="4"/>
      </w:pPr>
      <w:r w:rsidRPr="007C18E9">
        <w:rPr>
          <w:i/>
        </w:rPr>
        <w:t xml:space="preserve">Закрытая рекламация </w:t>
      </w:r>
      <w:r w:rsidRPr="007C18E9">
        <w:t xml:space="preserve">– </w:t>
      </w:r>
      <w:proofErr w:type="spellStart"/>
      <w:r w:rsidRPr="007C18E9">
        <w:t>рекламация</w:t>
      </w:r>
      <w:proofErr w:type="spellEnd"/>
      <w:r w:rsidRPr="007C18E9">
        <w:t>, ответ на которую безоговорочно принят заявителем либо в течение 5 рабочих дней заявитель не выраз</w:t>
      </w:r>
      <w:r>
        <w:t>ил своего несогласия с ответом.</w:t>
      </w:r>
    </w:p>
    <w:p w14:paraId="208F8D98" w14:textId="77777777" w:rsidR="00A22124" w:rsidRPr="007C18E9" w:rsidRDefault="00A22124" w:rsidP="00A22124">
      <w:pPr>
        <w:pStyle w:val="4"/>
      </w:pPr>
      <w:r w:rsidRPr="007C18E9">
        <w:rPr>
          <w:i/>
        </w:rPr>
        <w:t>Клиент</w:t>
      </w:r>
      <w:r w:rsidRPr="007C18E9">
        <w:t xml:space="preserve"> – юридическое лицо, заключившее договор с ООО </w:t>
      </w:r>
      <w:r>
        <w:t>«ОППЕН ТЕХ» на поставку продукции.</w:t>
      </w:r>
    </w:p>
    <w:p w14:paraId="3E37B1E6" w14:textId="77777777" w:rsidR="00A22124" w:rsidRPr="007C18E9" w:rsidRDefault="00A22124" w:rsidP="00A22124">
      <w:pPr>
        <w:pStyle w:val="4"/>
      </w:pPr>
      <w:r w:rsidRPr="007C18E9">
        <w:rPr>
          <w:i/>
        </w:rPr>
        <w:t>Отзыв</w:t>
      </w:r>
      <w:r w:rsidRPr="007C18E9">
        <w:t xml:space="preserve"> – информация, получаемая от клиента вне группы и характеризующая его отношение к про</w:t>
      </w:r>
      <w:r>
        <w:t>дукции, ценам, условиям работы.</w:t>
      </w:r>
    </w:p>
    <w:p w14:paraId="79B08870" w14:textId="77777777" w:rsidR="00A22124" w:rsidRPr="007C18E9" w:rsidRDefault="00A22124" w:rsidP="00A22124">
      <w:pPr>
        <w:pStyle w:val="4"/>
      </w:pPr>
      <w:r w:rsidRPr="007C18E9">
        <w:rPr>
          <w:i/>
        </w:rPr>
        <w:lastRenderedPageBreak/>
        <w:t>Отклоненная рекламация</w:t>
      </w:r>
      <w:r>
        <w:t xml:space="preserve"> – </w:t>
      </w:r>
      <w:proofErr w:type="spellStart"/>
      <w:r>
        <w:t>рекламация</w:t>
      </w:r>
      <w:proofErr w:type="spellEnd"/>
      <w:r>
        <w:t xml:space="preserve">, по которой: </w:t>
      </w:r>
      <w:r w:rsidRPr="007C18E9">
        <w:t>в процессе рассмотрения установлено, что несоответствие возникло по причинам, не зависящим от ООО «</w:t>
      </w:r>
      <w:r>
        <w:t>ОППЕН ТЕХ</w:t>
      </w:r>
      <w:r w:rsidRPr="007C18E9">
        <w:t>» (в том числе из-за нарушения тр</w:t>
      </w:r>
      <w:r>
        <w:t xml:space="preserve">ебований инструкции по монтажу) </w:t>
      </w:r>
      <w:r w:rsidRPr="007C18E9">
        <w:t>срок предоставления клиентом дополнительной информации, запрошенной ООО «</w:t>
      </w:r>
      <w:r>
        <w:t>ОППЕН ТЕХ</w:t>
      </w:r>
      <w:r w:rsidRPr="007C18E9">
        <w:t>», превышает 10 рабочих дней.</w:t>
      </w:r>
    </w:p>
    <w:p w14:paraId="046F2042" w14:textId="77777777" w:rsidR="00A22124" w:rsidRPr="007C18E9" w:rsidRDefault="00A22124" w:rsidP="00A22124">
      <w:pPr>
        <w:pStyle w:val="4"/>
      </w:pPr>
      <w:r w:rsidRPr="007C18E9">
        <w:rPr>
          <w:i/>
        </w:rPr>
        <w:t>Принятая рекламация</w:t>
      </w:r>
      <w:r w:rsidRPr="007C18E9">
        <w:t xml:space="preserve"> – </w:t>
      </w:r>
      <w:proofErr w:type="spellStart"/>
      <w:r w:rsidRPr="007C18E9">
        <w:t>рекламация</w:t>
      </w:r>
      <w:proofErr w:type="spellEnd"/>
      <w:r w:rsidRPr="007C18E9">
        <w:t>, в процессе рассмотрения которой установлено, что несоответствие возникло по вине завода ООО «</w:t>
      </w:r>
      <w:r>
        <w:t>ОППЕН ТЕХ».</w:t>
      </w:r>
    </w:p>
    <w:p w14:paraId="36354949" w14:textId="77777777" w:rsidR="00A22124" w:rsidRPr="007C18E9" w:rsidRDefault="00A22124" w:rsidP="00A22124">
      <w:pPr>
        <w:pStyle w:val="4"/>
      </w:pPr>
      <w:r w:rsidRPr="007C18E9">
        <w:rPr>
          <w:i/>
        </w:rPr>
        <w:t>Рекламационное обращение</w:t>
      </w:r>
      <w:r w:rsidRPr="007C18E9">
        <w:t xml:space="preserve"> – </w:t>
      </w:r>
      <w:proofErr w:type="spellStart"/>
      <w:r w:rsidRPr="007C18E9">
        <w:t>обращение</w:t>
      </w:r>
      <w:proofErr w:type="spellEnd"/>
      <w:r w:rsidRPr="007C18E9">
        <w:t xml:space="preserve"> клиента по установленной форме, содержащее</w:t>
      </w:r>
      <w:r>
        <w:t xml:space="preserve"> одну или несколько рекламаций.</w:t>
      </w:r>
    </w:p>
    <w:p w14:paraId="35495009" w14:textId="77777777" w:rsidR="00A22124" w:rsidRPr="007C18E9" w:rsidRDefault="00A22124" w:rsidP="00A22124">
      <w:pPr>
        <w:pStyle w:val="4"/>
      </w:pPr>
      <w:r w:rsidRPr="007C18E9">
        <w:rPr>
          <w:i/>
        </w:rPr>
        <w:t>Рекламация</w:t>
      </w:r>
      <w:r w:rsidRPr="007C18E9">
        <w:t xml:space="preserve"> – оформленное и зарегистрированное в установленном порядке заявление получателя или потребителя продукции ООО «</w:t>
      </w:r>
      <w:r>
        <w:t>ОППЕН ТЕХ</w:t>
      </w:r>
      <w:r w:rsidRPr="007C18E9">
        <w:t>» в связи с несоответствием качества и/или комплектности поставляемой продукции условиям заключенного договора. Рекламация может содержать указание на несколько дефектов одного изделия/партии продукции</w:t>
      </w:r>
      <w:r>
        <w:t>.</w:t>
      </w:r>
    </w:p>
    <w:p w14:paraId="58902CEE" w14:textId="77777777" w:rsidR="00A22124" w:rsidRPr="007C18E9" w:rsidRDefault="00A22124" w:rsidP="00A22124">
      <w:pPr>
        <w:pStyle w:val="4"/>
      </w:pPr>
      <w:r w:rsidRPr="007C18E9">
        <w:rPr>
          <w:i/>
        </w:rPr>
        <w:t>Рекламации по качеству</w:t>
      </w:r>
      <w:r w:rsidRPr="007C18E9">
        <w:t xml:space="preserve"> – рекламации, возникшие в результате некачественного исполнения заказа (на всех этапах производства, хранения и транспортировки); конструкторских и технологических недоработок; ошибок в заказах; неправильной эксплуатации изделий конечным потребителем; неграмотного монтажа и т.д. пересортицы, несоответствия в количест</w:t>
      </w:r>
      <w:r>
        <w:t>ве отгруженной продукции и т.п.</w:t>
      </w:r>
    </w:p>
    <w:p w14:paraId="2E188120" w14:textId="77777777" w:rsidR="00A22124" w:rsidRPr="007C18E9" w:rsidRDefault="00A22124" w:rsidP="00A22124">
      <w:pPr>
        <w:pStyle w:val="4"/>
      </w:pPr>
      <w:r w:rsidRPr="007C18E9">
        <w:rPr>
          <w:i/>
        </w:rPr>
        <w:t>Рекламации по обслуживанию</w:t>
      </w:r>
      <w:r w:rsidRPr="007C18E9">
        <w:t xml:space="preserve"> – рекламации, возникшие в результате срыва сроков поста</w:t>
      </w:r>
      <w:r>
        <w:t>вки, ошибок в документах и т.п.</w:t>
      </w:r>
    </w:p>
    <w:p w14:paraId="7D1E7A38" w14:textId="77777777" w:rsidR="00A22124" w:rsidRPr="007C18E9" w:rsidRDefault="00A22124" w:rsidP="00A22124">
      <w:pPr>
        <w:pStyle w:val="4"/>
      </w:pPr>
      <w:r w:rsidRPr="007C18E9">
        <w:rPr>
          <w:i/>
        </w:rPr>
        <w:t>Регистрационный номер рекламации</w:t>
      </w:r>
      <w:r w:rsidRPr="007C18E9">
        <w:t xml:space="preserve"> – номер, за которым в ООО «</w:t>
      </w:r>
      <w:r>
        <w:t>ОППЕН ТЕХ» зарегистрирована рекламация.</w:t>
      </w:r>
    </w:p>
    <w:p w14:paraId="1543AF22" w14:textId="77777777" w:rsidR="00A22124" w:rsidRPr="007C18E9" w:rsidRDefault="00A22124" w:rsidP="00A22124">
      <w:pPr>
        <w:pStyle w:val="4"/>
      </w:pPr>
      <w:r w:rsidRPr="007C18E9">
        <w:rPr>
          <w:i/>
        </w:rPr>
        <w:t>Удовлетворенная рекламация</w:t>
      </w:r>
      <w:r w:rsidRPr="007C18E9">
        <w:t xml:space="preserve"> – </w:t>
      </w:r>
      <w:proofErr w:type="spellStart"/>
      <w:r w:rsidRPr="007C18E9">
        <w:t>рекламация</w:t>
      </w:r>
      <w:proofErr w:type="spellEnd"/>
      <w:r w:rsidRPr="007C18E9">
        <w:t>, по которой ООО «</w:t>
      </w:r>
      <w:r>
        <w:t>ОППЕН ТЕХ</w:t>
      </w:r>
      <w:r w:rsidRPr="007C18E9">
        <w:t>» удовлетворило требования заявителя (например, отгружена годная продукция взамен бракованной, произведен восстанов</w:t>
      </w:r>
      <w:r>
        <w:t>ительный ремонт).</w:t>
      </w:r>
    </w:p>
    <w:p w14:paraId="60A25755" w14:textId="77777777" w:rsidR="00A22124" w:rsidRDefault="00A22124" w:rsidP="00A22124">
      <w:pPr>
        <w:pStyle w:val="4"/>
      </w:pPr>
      <w:r w:rsidRPr="007C18E9">
        <w:rPr>
          <w:i/>
        </w:rPr>
        <w:t>Явный дефект</w:t>
      </w:r>
      <w:r w:rsidRPr="007C18E9">
        <w:t xml:space="preserve"> – </w:t>
      </w:r>
      <w:proofErr w:type="spellStart"/>
      <w:r w:rsidRPr="007C18E9">
        <w:t>дефект</w:t>
      </w:r>
      <w:proofErr w:type="spellEnd"/>
      <w:r w:rsidRPr="007C18E9">
        <w:t>, выявление которого (в том числе визуально) возможно до начала эксплуатации продукции (явный производственный дефект, повреждение продукции при транспортировке, хранении и т.п.).</w:t>
      </w:r>
    </w:p>
    <w:p w14:paraId="4EFD499F" w14:textId="77777777" w:rsidR="003238D4" w:rsidRPr="003238D4" w:rsidRDefault="003238D4" w:rsidP="003238D4">
      <w:pPr>
        <w:pStyle w:val="a3"/>
        <w:numPr>
          <w:ilvl w:val="0"/>
          <w:numId w:val="5"/>
        </w:numPr>
        <w:tabs>
          <w:tab w:val="left" w:pos="567"/>
        </w:tabs>
        <w:spacing w:before="120" w:after="120" w:line="276" w:lineRule="auto"/>
        <w:jc w:val="both"/>
        <w:rPr>
          <w:rFonts w:ascii="Ruda" w:hAnsi="Ruda"/>
          <w:vanish/>
          <w:color w:val="272E54"/>
          <w:sz w:val="24"/>
          <w:szCs w:val="24"/>
        </w:rPr>
      </w:pPr>
    </w:p>
    <w:p w14:paraId="65FE2842" w14:textId="77777777" w:rsidR="003238D4" w:rsidRPr="003238D4" w:rsidRDefault="003238D4" w:rsidP="003238D4">
      <w:pPr>
        <w:pStyle w:val="a3"/>
        <w:numPr>
          <w:ilvl w:val="1"/>
          <w:numId w:val="5"/>
        </w:numPr>
        <w:tabs>
          <w:tab w:val="left" w:pos="567"/>
        </w:tabs>
        <w:spacing w:before="120" w:after="120" w:line="276" w:lineRule="auto"/>
        <w:jc w:val="both"/>
        <w:rPr>
          <w:rFonts w:ascii="Ruda" w:hAnsi="Ruda"/>
          <w:vanish/>
          <w:color w:val="272E54"/>
          <w:sz w:val="24"/>
          <w:szCs w:val="24"/>
        </w:rPr>
      </w:pPr>
    </w:p>
    <w:p w14:paraId="625B6176" w14:textId="77777777" w:rsidR="003238D4" w:rsidRPr="003238D4" w:rsidRDefault="003238D4" w:rsidP="003238D4">
      <w:pPr>
        <w:pStyle w:val="a3"/>
        <w:numPr>
          <w:ilvl w:val="1"/>
          <w:numId w:val="5"/>
        </w:numPr>
        <w:tabs>
          <w:tab w:val="left" w:pos="567"/>
        </w:tabs>
        <w:spacing w:before="120" w:after="120" w:line="276" w:lineRule="auto"/>
        <w:jc w:val="both"/>
        <w:rPr>
          <w:rFonts w:ascii="Ruda" w:hAnsi="Ruda"/>
          <w:vanish/>
          <w:color w:val="272E54"/>
          <w:sz w:val="24"/>
          <w:szCs w:val="24"/>
        </w:rPr>
      </w:pPr>
    </w:p>
    <w:p w14:paraId="66B6E4E0" w14:textId="77777777" w:rsidR="00A22124" w:rsidRDefault="00A22124" w:rsidP="00A22124">
      <w:pPr>
        <w:pStyle w:val="1"/>
      </w:pPr>
      <w:bookmarkStart w:id="3" w:name="_Toc73463704"/>
      <w:r w:rsidRPr="007C18E9">
        <w:t>Порядок приема рекламаций по г</w:t>
      </w:r>
      <w:r>
        <w:t>отовым изделиям и комплектующим</w:t>
      </w:r>
      <w:bookmarkEnd w:id="3"/>
    </w:p>
    <w:p w14:paraId="11774CA1" w14:textId="77777777" w:rsidR="00A22124" w:rsidRPr="00917C44" w:rsidRDefault="00A22124" w:rsidP="0042367D">
      <w:pPr>
        <w:pStyle w:val="2"/>
      </w:pPr>
      <w:bookmarkStart w:id="4" w:name="_Toc73463705"/>
      <w:r w:rsidRPr="00917C44">
        <w:lastRenderedPageBreak/>
        <w:t>Порядок поступления рекламаций в ООО «ОППЕН ТЕХ»</w:t>
      </w:r>
      <w:bookmarkEnd w:id="4"/>
    </w:p>
    <w:p w14:paraId="28C37B81" w14:textId="77777777" w:rsidR="00A22124" w:rsidRPr="007C18E9" w:rsidRDefault="00A22124" w:rsidP="00A22124">
      <w:pPr>
        <w:pStyle w:val="4"/>
      </w:pPr>
    </w:p>
    <w:p w14:paraId="6E65D47C" w14:textId="77777777" w:rsidR="00A22124" w:rsidRPr="007C18E9" w:rsidRDefault="0042367D" w:rsidP="005713FD">
      <w:pPr>
        <w:pStyle w:val="4"/>
      </w:pPr>
      <w:r>
        <w:t xml:space="preserve">1. </w:t>
      </w:r>
      <w:r w:rsidR="00A22124" w:rsidRPr="007C18E9">
        <w:t>При обнаружении несоответствия клиенту необходимо, в первую очередь, классифицировать дефект, зафиксировать место и обстоятельства, при которых было обнаружено несоответствие, и определить предполага</w:t>
      </w:r>
      <w:r w:rsidR="00A22124">
        <w:t>емую причину его возникновения.</w:t>
      </w:r>
      <w:r w:rsidR="005713FD">
        <w:br/>
      </w:r>
      <w:r w:rsidR="005713FD">
        <w:br/>
      </w:r>
      <w:r w:rsidR="00A22124" w:rsidRPr="00917C44">
        <w:t>Примечание. Для уточнения дальнейших действий клиент может связ</w:t>
      </w:r>
      <w:r w:rsidR="00A22124">
        <w:t xml:space="preserve">аться с менеджером по сервису </w:t>
      </w:r>
      <w:r w:rsidR="00A22124" w:rsidRPr="00917C44">
        <w:t>ООО «ОППЕН ТЕХ» или со своим ведущим менеджером и изложить ему всю собранную информацию по обнаруженному несоответствию.</w:t>
      </w:r>
      <w:r w:rsidR="005713FD">
        <w:br/>
      </w:r>
      <w:r w:rsidR="005713FD">
        <w:br/>
      </w:r>
      <w:r w:rsidR="00A22124" w:rsidRPr="007C18E9">
        <w:t>2</w:t>
      </w:r>
      <w:r w:rsidR="00354E01">
        <w:t>.</w:t>
      </w:r>
      <w:r w:rsidR="00A22124" w:rsidRPr="007C18E9">
        <w:t xml:space="preserve"> Рекламационное обращение предъявляется в письменной форме (по электронной почте) в виде заполненного бланка установленной формы (см. п. 1.3) с обязательным удовлетворением пунктов</w:t>
      </w:r>
      <w:r w:rsidR="005713FD">
        <w:t xml:space="preserve"> </w:t>
      </w:r>
      <w:r w:rsidR="00A22124" w:rsidRPr="007C18E9">
        <w:t>1.4-1.11</w:t>
      </w:r>
      <w:r w:rsidR="00A22124">
        <w:t xml:space="preserve"> </w:t>
      </w:r>
      <w:r w:rsidR="00A22124" w:rsidRPr="007C18E9">
        <w:t xml:space="preserve">порядка приёма рекламаций и адресуется менеджеру по </w:t>
      </w:r>
      <w:r w:rsidR="00A22124" w:rsidRPr="00C6296D">
        <w:t>сервису</w:t>
      </w:r>
      <w:r w:rsidR="00A22124" w:rsidRPr="007C18E9">
        <w:t xml:space="preserve"> по </w:t>
      </w:r>
      <w:r w:rsidR="005713FD">
        <w:t>адресу электронной почты s</w:t>
      </w:r>
      <w:proofErr w:type="spellStart"/>
      <w:r w:rsidR="005713FD">
        <w:rPr>
          <w:lang w:val="en-US"/>
        </w:rPr>
        <w:t>upport</w:t>
      </w:r>
      <w:proofErr w:type="spellEnd"/>
      <w:r w:rsidR="00A22124" w:rsidRPr="007C18E9">
        <w:t>@</w:t>
      </w:r>
      <w:proofErr w:type="spellStart"/>
      <w:r w:rsidR="00A22124">
        <w:rPr>
          <w:lang w:val="en-US"/>
        </w:rPr>
        <w:t>oppen</w:t>
      </w:r>
      <w:proofErr w:type="spellEnd"/>
      <w:r w:rsidR="00A22124" w:rsidRPr="007C18E9">
        <w:t>.</w:t>
      </w:r>
      <w:proofErr w:type="spellStart"/>
      <w:r w:rsidR="00A22124" w:rsidRPr="007C18E9">
        <w:t>ru</w:t>
      </w:r>
      <w:proofErr w:type="spellEnd"/>
      <w:r w:rsidR="00A22124" w:rsidRPr="007C18E9">
        <w:t xml:space="preserve"> , а также на адрес электронной почты ведущему менеджеру клиента. Фактом регистрации рекламации служит получение клиентом от ООО «</w:t>
      </w:r>
      <w:r w:rsidR="00A22124">
        <w:t>ОППЕН ТЕХ</w:t>
      </w:r>
      <w:r w:rsidR="00A22124" w:rsidRPr="007C18E9">
        <w:t>» номера, за которым зарегистрирована рекламация.</w:t>
      </w:r>
      <w:r w:rsidR="005713FD">
        <w:br/>
      </w:r>
      <w:r w:rsidR="005713FD">
        <w:br/>
      </w:r>
      <w:r w:rsidR="00A22124" w:rsidRPr="00917C44">
        <w:t>ВНИМАНИЕ! Рекламационная заявка обязательно должна быть зарегистрирована. Отправка рекламационного товара в адрес ООО «ОППЕН ТЕХ» осуществляется только после выполнения пункта 1.2 и получения от ООО «ОППЕН ТЕХ» регистрационного номера рекламации. В противном случае рекламационная продукция не будет принята.</w:t>
      </w:r>
      <w:r w:rsidR="005713FD">
        <w:br/>
      </w:r>
      <w:r w:rsidR="005713FD">
        <w:br/>
      </w:r>
      <w:r w:rsidR="00A22124" w:rsidRPr="00917C44">
        <w:t>ВНИМАНИЕ! Продукция, полученная по зарегистрированной рекламации, сначала принимается на диагностику, для определения характера неисправностей по вине производителя или по вине клиента. После проведения диагностики и составления акта технической оценки, менеджер сервису сообщает клиенту решение по принятию или непринятию товара в гарантийный ремонт.</w:t>
      </w:r>
      <w:r w:rsidR="005713FD">
        <w:br/>
      </w:r>
      <w:r w:rsidR="005713FD">
        <w:br/>
      </w:r>
      <w:r w:rsidR="00A22124" w:rsidRPr="007C18E9">
        <w:t>3</w:t>
      </w:r>
      <w:r w:rsidR="00354E01">
        <w:t>.</w:t>
      </w:r>
      <w:r w:rsidR="00A22124" w:rsidRPr="007C18E9">
        <w:t xml:space="preserve"> Рекламации подаются</w:t>
      </w:r>
      <w:r w:rsidR="00A22124">
        <w:t xml:space="preserve"> на бланке установленной формы:</w:t>
      </w:r>
      <w:r w:rsidR="00A22124" w:rsidRPr="00917C44">
        <w:t xml:space="preserve"> </w:t>
      </w:r>
      <w:r w:rsidR="00A22124" w:rsidRPr="007C18E9">
        <w:t>бланк рекламации (приложение А)</w:t>
      </w:r>
      <w:r w:rsidR="005713FD">
        <w:br/>
      </w:r>
      <w:r w:rsidR="005713FD">
        <w:br/>
        <w:t xml:space="preserve">4. </w:t>
      </w:r>
      <w:r w:rsidR="00A22124" w:rsidRPr="007C18E9">
        <w:t>Рекламация по качеству дол</w:t>
      </w:r>
      <w:r w:rsidR="00A22124">
        <w:t>жна содержать следующие данные:</w:t>
      </w:r>
    </w:p>
    <w:p w14:paraId="539583F8" w14:textId="77777777" w:rsidR="00A22124" w:rsidRPr="007C18E9" w:rsidRDefault="00A22124" w:rsidP="0042367D">
      <w:pPr>
        <w:pStyle w:val="4"/>
      </w:pPr>
      <w:r w:rsidRPr="007C18E9">
        <w:t>наименование продукции;</w:t>
      </w:r>
    </w:p>
    <w:p w14:paraId="29F4A2BA" w14:textId="77777777" w:rsidR="00A22124" w:rsidRPr="007C18E9" w:rsidRDefault="00A22124" w:rsidP="0042367D">
      <w:pPr>
        <w:pStyle w:val="4"/>
      </w:pPr>
      <w:r>
        <w:lastRenderedPageBreak/>
        <w:t xml:space="preserve">серийный </w:t>
      </w:r>
      <w:r w:rsidRPr="007C18E9">
        <w:t>номер продукции, дату приобретения продукции, дату монтажа (если продукция была смонтирована);</w:t>
      </w:r>
    </w:p>
    <w:p w14:paraId="2913870C" w14:textId="77777777" w:rsidR="00A22124" w:rsidRPr="007C18E9" w:rsidRDefault="00A22124" w:rsidP="0042367D">
      <w:pPr>
        <w:pStyle w:val="4"/>
      </w:pPr>
      <w:r w:rsidRPr="007C18E9">
        <w:t>номер счета (товарной накладной, бланка комплектации), по которому данный товар был приобретен;</w:t>
      </w:r>
    </w:p>
    <w:p w14:paraId="6D30AA27" w14:textId="77777777" w:rsidR="00A22124" w:rsidRPr="007C18E9" w:rsidRDefault="00A22124" w:rsidP="0042367D">
      <w:pPr>
        <w:pStyle w:val="4"/>
      </w:pPr>
      <w:r w:rsidRPr="007C18E9">
        <w:t>количество дефектной продукции;</w:t>
      </w:r>
    </w:p>
    <w:p w14:paraId="7EFC8F5A" w14:textId="77777777" w:rsidR="00A22124" w:rsidRPr="007C18E9" w:rsidRDefault="00A22124" w:rsidP="0042367D">
      <w:pPr>
        <w:pStyle w:val="4"/>
      </w:pPr>
      <w:r w:rsidRPr="007C18E9">
        <w:t>описание (перечень) заявленных дефектов;</w:t>
      </w:r>
    </w:p>
    <w:p w14:paraId="3A147332" w14:textId="77777777" w:rsidR="00A22124" w:rsidRPr="007C18E9" w:rsidRDefault="00A22124" w:rsidP="0042367D">
      <w:pPr>
        <w:pStyle w:val="4"/>
      </w:pPr>
      <w:r w:rsidRPr="007C18E9">
        <w:t>описание места нахождения продукции (в транспортном средстве, на складе, на объекте, т.д.);</w:t>
      </w:r>
    </w:p>
    <w:p w14:paraId="3D94169D" w14:textId="77777777" w:rsidR="00A22124" w:rsidRPr="007C18E9" w:rsidRDefault="00A22124" w:rsidP="0042367D">
      <w:pPr>
        <w:pStyle w:val="4"/>
      </w:pPr>
      <w:r w:rsidRPr="007C18E9">
        <w:t xml:space="preserve">информацию с маркировочных этикеток, либо фотографии этикеток на продукции, позволяющие определить </w:t>
      </w:r>
      <w:r>
        <w:t>серийный</w:t>
      </w:r>
      <w:r w:rsidRPr="007C18E9">
        <w:t xml:space="preserve"> номер продукции, для выявления срока изготовления, исполнителя, используемых для производства продукции сырья, материалов, комплектующих, чтобы установить причины возникновения рекламационного обращения;</w:t>
      </w:r>
    </w:p>
    <w:p w14:paraId="75344984" w14:textId="77777777" w:rsidR="00A22124" w:rsidRPr="007C18E9" w:rsidRDefault="00A22124" w:rsidP="0042367D">
      <w:pPr>
        <w:pStyle w:val="4"/>
      </w:pPr>
      <w:r w:rsidRPr="007C18E9">
        <w:t>фотографии дефектов продукции или дефектных частей готового изделия. При этом фотографии должны позволять идентифицировать дефектную продукцию и характер выявленного дефекта (подробнее см. п. 1.5);</w:t>
      </w:r>
    </w:p>
    <w:p w14:paraId="71F54DE7" w14:textId="77777777" w:rsidR="00A22124" w:rsidRPr="007C18E9" w:rsidRDefault="00A22124" w:rsidP="0042367D">
      <w:pPr>
        <w:pStyle w:val="4"/>
      </w:pPr>
      <w:r w:rsidRPr="007C18E9">
        <w:t>информацию, касающуюся сути рекламации, которая может повлиять на решение при вынесении заключения по конкретному рекламационному обращению, официальные письма от клиентов, электронная переписка с клиентом и т.д.;</w:t>
      </w:r>
    </w:p>
    <w:p w14:paraId="6ABA87FC" w14:textId="77777777" w:rsidR="00A22124" w:rsidRPr="007C18E9" w:rsidRDefault="00A22124" w:rsidP="0042367D">
      <w:pPr>
        <w:pStyle w:val="4"/>
      </w:pPr>
      <w:r w:rsidRPr="007C18E9">
        <w:t>конкретные предложения клиента по урегулированию рекламации;</w:t>
      </w:r>
    </w:p>
    <w:p w14:paraId="10FFAC23" w14:textId="77777777" w:rsidR="00A22124" w:rsidRPr="007C18E9" w:rsidRDefault="00A22124" w:rsidP="005713FD">
      <w:pPr>
        <w:pStyle w:val="4"/>
      </w:pPr>
      <w:r w:rsidRPr="007C18E9">
        <w:t>контактные данные составителя, подпись, наименование и печать организации, телефон, адрес электронной почты для связи.</w:t>
      </w:r>
      <w:r w:rsidR="005713FD">
        <w:br/>
      </w:r>
      <w:r w:rsidR="005713FD">
        <w:br/>
      </w:r>
      <w:r w:rsidRPr="007C18E9">
        <w:t>5</w:t>
      </w:r>
      <w:r w:rsidR="005713FD">
        <w:t>.</w:t>
      </w:r>
      <w:r w:rsidRPr="007C18E9">
        <w:t xml:space="preserve"> Рекомендации по проведению фотографирования рекламационного объекта в случае, если он </w:t>
      </w:r>
      <w:r>
        <w:t>имеет механическое повреждение:</w:t>
      </w:r>
    </w:p>
    <w:p w14:paraId="3B7B692C" w14:textId="77777777" w:rsidR="00A22124" w:rsidRPr="007C18E9" w:rsidRDefault="00A22124" w:rsidP="0042367D">
      <w:pPr>
        <w:pStyle w:val="4"/>
      </w:pPr>
      <w:r w:rsidRPr="007C18E9">
        <w:t>фотография должна иметь достаточное разрешение и качество, чтобы можно было адекватно оценить степень повреждений и возможную причину их появления;</w:t>
      </w:r>
    </w:p>
    <w:p w14:paraId="087E8824" w14:textId="77777777" w:rsidR="00A22124" w:rsidRPr="007C18E9" w:rsidRDefault="00A22124" w:rsidP="0042367D">
      <w:pPr>
        <w:pStyle w:val="4"/>
      </w:pPr>
      <w:r w:rsidRPr="007C18E9">
        <w:t>фотографирование дефекта производится из разных точек непосредственно в момент обнаружения дефекта для проведения объективного анализа;</w:t>
      </w:r>
    </w:p>
    <w:p w14:paraId="793987AB" w14:textId="77777777" w:rsidR="00A22124" w:rsidRPr="007C18E9" w:rsidRDefault="00A22124" w:rsidP="0042367D">
      <w:pPr>
        <w:pStyle w:val="4"/>
      </w:pPr>
      <w:r w:rsidRPr="007C18E9">
        <w:t>на фотографиях кроме непосредственно места механического дефекта либо конструктивного брака должно отображаться изделие в целом, а также местонахождения изделия и тип объекта (проема), на котором должен производиться монтаж.</w:t>
      </w:r>
    </w:p>
    <w:p w14:paraId="2F16ACF9" w14:textId="77777777" w:rsidR="00A22124" w:rsidRPr="007C18E9" w:rsidRDefault="00A22124" w:rsidP="0042367D">
      <w:pPr>
        <w:pStyle w:val="4"/>
      </w:pPr>
      <w:r w:rsidRPr="007C18E9">
        <w:t>Обнаружить возможные дефекты по внешнему вид</w:t>
      </w:r>
      <w:r>
        <w:t>у желательно до начала монтажа.</w:t>
      </w:r>
    </w:p>
    <w:p w14:paraId="13F69E0F" w14:textId="77777777" w:rsidR="00A22124" w:rsidRPr="007C18E9" w:rsidRDefault="00A22124" w:rsidP="0042367D">
      <w:pPr>
        <w:pStyle w:val="4"/>
      </w:pPr>
      <w:r w:rsidRPr="007C18E9">
        <w:lastRenderedPageBreak/>
        <w:t>Если дефект выражается в отклонениях от нормальной работы изделия, можно предоставить в электронном виде видеосъемку в достаточном качест</w:t>
      </w:r>
      <w:r>
        <w:t>ве с наличием звуковой дорожки.</w:t>
      </w:r>
    </w:p>
    <w:p w14:paraId="771A5181" w14:textId="77777777" w:rsidR="00A22124" w:rsidRPr="007C18E9" w:rsidRDefault="00A22124" w:rsidP="005713FD">
      <w:pPr>
        <w:pStyle w:val="4"/>
      </w:pPr>
      <w:r w:rsidRPr="007C18E9">
        <w:t>Наличие фотографий во многих случаях позволяет сократить время на рассмотрение рекламации и избежать излишних трат времени клиента на ответы производителю на дополнительные уточняющие вопросы.</w:t>
      </w:r>
      <w:r w:rsidR="005713FD">
        <w:br/>
      </w:r>
      <w:r w:rsidR="005713FD">
        <w:br/>
      </w:r>
      <w:r w:rsidRPr="007C18E9">
        <w:t>6 Рекламация по количеству дол</w:t>
      </w:r>
      <w:r>
        <w:t>жна содержать следующие данные:</w:t>
      </w:r>
    </w:p>
    <w:p w14:paraId="47B5BA93" w14:textId="77777777" w:rsidR="00A22124" w:rsidRPr="007C18E9" w:rsidRDefault="00A22124" w:rsidP="0042367D">
      <w:pPr>
        <w:pStyle w:val="4"/>
      </w:pPr>
      <w:r w:rsidRPr="00F31FD1">
        <w:t xml:space="preserve">серийный номер с указанием модели, даты производства и порядковым </w:t>
      </w:r>
      <w:r>
        <w:t>номером, наименование продукции</w:t>
      </w:r>
      <w:r w:rsidRPr="007C18E9">
        <w:t>;</w:t>
      </w:r>
    </w:p>
    <w:p w14:paraId="21C364DB" w14:textId="77777777" w:rsidR="00A22124" w:rsidRPr="007C18E9" w:rsidRDefault="00A22124" w:rsidP="0042367D">
      <w:pPr>
        <w:pStyle w:val="4"/>
      </w:pPr>
      <w:r w:rsidRPr="007C18E9">
        <w:t>номер заказа либо спецификации;</w:t>
      </w:r>
    </w:p>
    <w:p w14:paraId="6000FC06" w14:textId="77777777" w:rsidR="00A22124" w:rsidRPr="007C18E9" w:rsidRDefault="00A22124" w:rsidP="0042367D">
      <w:pPr>
        <w:pStyle w:val="4"/>
      </w:pPr>
      <w:r w:rsidRPr="007C18E9">
        <w:t>количество согласно счету;</w:t>
      </w:r>
    </w:p>
    <w:p w14:paraId="20D1638C" w14:textId="77777777" w:rsidR="00A22124" w:rsidRPr="007C18E9" w:rsidRDefault="00A22124" w:rsidP="0042367D">
      <w:pPr>
        <w:pStyle w:val="4"/>
      </w:pPr>
      <w:r w:rsidRPr="007C18E9">
        <w:t>фактическое количество;</w:t>
      </w:r>
    </w:p>
    <w:p w14:paraId="1BE4C4E2" w14:textId="77777777" w:rsidR="00A22124" w:rsidRPr="007C18E9" w:rsidRDefault="00A22124" w:rsidP="0042367D">
      <w:pPr>
        <w:pStyle w:val="4"/>
      </w:pPr>
      <w:r w:rsidRPr="007C18E9">
        <w:t>фотографии, подтверждающие факт наличия рекламационной ситуации. При этом при несоответствии артикула (пересортице) должна прилагаться фотография маркировочной этикетки/идентификационной бирки поступившей продукции и фотография продукции при распаковке c отображением маркировочной этикетки/идентификационной бирки;</w:t>
      </w:r>
    </w:p>
    <w:p w14:paraId="3261CF78" w14:textId="77777777" w:rsidR="00A22124" w:rsidRPr="007C18E9" w:rsidRDefault="00A22124" w:rsidP="005713FD">
      <w:pPr>
        <w:pStyle w:val="4"/>
      </w:pPr>
      <w:r w:rsidRPr="007C18E9">
        <w:t>контактные данные составителя, подпись, наименование и печать организации, телефон, адрес электронной почты для связи.</w:t>
      </w:r>
      <w:r w:rsidR="005713FD">
        <w:br/>
      </w:r>
      <w:r w:rsidR="005713FD">
        <w:br/>
      </w:r>
      <w:r w:rsidRPr="007C18E9">
        <w:t>7</w:t>
      </w:r>
      <w:r w:rsidR="005713FD">
        <w:t>.</w:t>
      </w:r>
      <w:r w:rsidRPr="007C18E9">
        <w:t xml:space="preserve"> </w:t>
      </w:r>
      <w:r w:rsidRPr="00F31FD1">
        <w:t>Расхождение указывается по каждому серийному номеру отдельно. В случае пересортицы в бланке рекламации указывается серийный номер, по которому выявлена недостача, и серийный номер, по которому количество превышает указанное в счете. В случае выявления несоответствия серийный номер внутри упаковки в бланке рекламации указывается серийный номер согласно маркировочной этикетке/идентификационной бирке в качестве недостачи и серийный номер внутри упаковки в качестве излишка.</w:t>
      </w:r>
      <w:r w:rsidR="005713FD">
        <w:br/>
      </w:r>
      <w:r w:rsidR="005713FD">
        <w:br/>
      </w:r>
      <w:r w:rsidRPr="007C18E9">
        <w:t>8 Для ускорения рассмотрения к рекламации могут быть при</w:t>
      </w:r>
      <w:r>
        <w:t>ложены доказательные документы:</w:t>
      </w:r>
    </w:p>
    <w:p w14:paraId="6D60FF5D" w14:textId="77777777" w:rsidR="00A22124" w:rsidRPr="007C18E9" w:rsidRDefault="00A22124" w:rsidP="0042367D">
      <w:pPr>
        <w:pStyle w:val="4"/>
      </w:pPr>
      <w:r w:rsidRPr="007C18E9">
        <w:t>информация, касающаяся сути рекламации, и которая может повлиять на решение ООО «</w:t>
      </w:r>
      <w:r>
        <w:t>ОППЕН ТЕХ</w:t>
      </w:r>
      <w:r w:rsidRPr="007C18E9">
        <w:t>» при вынесении заключения по конкретному рекламационному обращению;</w:t>
      </w:r>
    </w:p>
    <w:p w14:paraId="3D318BA5" w14:textId="77777777" w:rsidR="00A22124" w:rsidRPr="007C18E9" w:rsidRDefault="00A22124" w:rsidP="005713FD">
      <w:pPr>
        <w:pStyle w:val="4"/>
      </w:pPr>
      <w:r w:rsidRPr="007C18E9">
        <w:t>официальные письма от клиентов, электронная переписка с клиентом и т.д.</w:t>
      </w:r>
      <w:r w:rsidR="005713FD">
        <w:br/>
      </w:r>
      <w:r w:rsidR="005713FD">
        <w:br/>
      </w:r>
      <w:r w:rsidRPr="007C18E9">
        <w:t>9</w:t>
      </w:r>
      <w:r w:rsidR="005713FD">
        <w:t>.</w:t>
      </w:r>
      <w:r w:rsidRPr="007C18E9">
        <w:t xml:space="preserve"> В случае нехватки информации для объективного вынесения решения по рекламациям, касающимся качества и количества, менеджер по </w:t>
      </w:r>
      <w:r w:rsidRPr="00C6296D">
        <w:t>сервису</w:t>
      </w:r>
      <w:r w:rsidRPr="007C18E9">
        <w:t xml:space="preserve"> может </w:t>
      </w:r>
      <w:r w:rsidRPr="007C18E9">
        <w:lastRenderedPageBreak/>
        <w:t>запросить у клиента дополнительные сведения.</w:t>
      </w:r>
      <w:r w:rsidR="005713FD">
        <w:br/>
      </w:r>
      <w:r w:rsidR="005713FD">
        <w:br/>
      </w:r>
      <w:r w:rsidRPr="007C18E9">
        <w:t>10</w:t>
      </w:r>
      <w:r w:rsidR="005713FD">
        <w:t>.</w:t>
      </w:r>
      <w:r w:rsidRPr="007C18E9">
        <w:t xml:space="preserve"> В случае если клиент в течение 5 (пяти) рабочих дней не предоставляет запрашиваемой информации, менеджер по </w:t>
      </w:r>
      <w:r w:rsidRPr="00C6296D">
        <w:t xml:space="preserve">сервису </w:t>
      </w:r>
      <w:r w:rsidRPr="007C18E9">
        <w:t>в течение 1 (одного) рабочего дня формирует дополнительный запрос клиенту.</w:t>
      </w:r>
      <w:r w:rsidR="005713FD">
        <w:br/>
      </w:r>
      <w:r w:rsidR="005713FD">
        <w:br/>
      </w:r>
      <w:r w:rsidRPr="007C18E9">
        <w:t>11</w:t>
      </w:r>
      <w:r w:rsidR="005713FD">
        <w:t>.</w:t>
      </w:r>
      <w:r w:rsidRPr="007C18E9">
        <w:t xml:space="preserve"> Если в течение 5 (пяти) рабочих дней после отправки дополнительного запроса клиент, без объективных на то причин не прислал требуемой информации, ООО «</w:t>
      </w:r>
      <w:r>
        <w:t>ОППЕН ТЕХ</w:t>
      </w:r>
      <w:r w:rsidRPr="007C18E9">
        <w:t>» оставляет за собой право принять отрицательное решение по рекламации.</w:t>
      </w:r>
    </w:p>
    <w:p w14:paraId="30C71255" w14:textId="77777777" w:rsidR="00A22124" w:rsidRPr="007C18E9" w:rsidRDefault="00A22124" w:rsidP="00A22124">
      <w:pPr>
        <w:pStyle w:val="4"/>
      </w:pPr>
    </w:p>
    <w:p w14:paraId="6017151A" w14:textId="77777777" w:rsidR="00A22124" w:rsidRPr="007C18E9" w:rsidRDefault="00A22124" w:rsidP="005713FD">
      <w:pPr>
        <w:pStyle w:val="2"/>
      </w:pPr>
      <w:bookmarkStart w:id="5" w:name="_Toc73463706"/>
      <w:r w:rsidRPr="007C18E9">
        <w:t>Сроки принятия к рассмотрению поступивших рекламаций</w:t>
      </w:r>
      <w:bookmarkEnd w:id="5"/>
    </w:p>
    <w:p w14:paraId="7091788F" w14:textId="77777777" w:rsidR="00A22124" w:rsidRPr="007C18E9" w:rsidRDefault="00A22124" w:rsidP="00A22124">
      <w:pPr>
        <w:pStyle w:val="4"/>
      </w:pPr>
    </w:p>
    <w:p w14:paraId="17CAF84B" w14:textId="77777777" w:rsidR="00A22124" w:rsidRPr="007C18E9" w:rsidRDefault="00A22124" w:rsidP="005713FD">
      <w:pPr>
        <w:pStyle w:val="4"/>
        <w:numPr>
          <w:ilvl w:val="0"/>
          <w:numId w:val="12"/>
        </w:numPr>
      </w:pPr>
      <w:r>
        <w:t>Рекламации по качеству:</w:t>
      </w:r>
    </w:p>
    <w:p w14:paraId="60A40FEA" w14:textId="77777777" w:rsidR="00A22124" w:rsidRPr="007C18E9" w:rsidRDefault="00A22124" w:rsidP="00A22124">
      <w:pPr>
        <w:pStyle w:val="4"/>
      </w:pPr>
      <w:r w:rsidRPr="007C18E9">
        <w:t>на скрытые неисправности производственного характера (скрытые дефекты) в течение установленного гарантийного срока на продукцию;</w:t>
      </w:r>
    </w:p>
    <w:p w14:paraId="11036677" w14:textId="77777777" w:rsidR="00A22124" w:rsidRPr="007C18E9" w:rsidRDefault="00A22124" w:rsidP="00A22124">
      <w:pPr>
        <w:pStyle w:val="4"/>
      </w:pPr>
      <w:r w:rsidRPr="007C18E9">
        <w:t>на явные дефекты -в течение 2 (двух) рабочих дней с момента получения товара клиентом;</w:t>
      </w:r>
    </w:p>
    <w:p w14:paraId="4A7EB0A2" w14:textId="77777777" w:rsidR="005713FD" w:rsidRDefault="00A22124" w:rsidP="005713FD">
      <w:pPr>
        <w:pStyle w:val="4"/>
      </w:pPr>
      <w:r w:rsidRPr="007C18E9">
        <w:t>на дефекты, скрытые внутри упаковки, в течение 3 (трёх) календарных дней с момента получения товара клиентом.</w:t>
      </w:r>
    </w:p>
    <w:p w14:paraId="794B02AD" w14:textId="77777777" w:rsidR="00A22124" w:rsidRPr="007C18E9" w:rsidRDefault="005713FD" w:rsidP="005713FD">
      <w:pPr>
        <w:pStyle w:val="4"/>
      </w:pPr>
      <w:r>
        <w:br/>
        <w:t xml:space="preserve">2. </w:t>
      </w:r>
      <w:r w:rsidR="00A22124">
        <w:t>Рекламации по количеству:</w:t>
      </w:r>
    </w:p>
    <w:p w14:paraId="4DB2A028" w14:textId="77777777" w:rsidR="00A22124" w:rsidRPr="007C18E9" w:rsidRDefault="00A22124" w:rsidP="00A22124">
      <w:pPr>
        <w:pStyle w:val="4"/>
      </w:pPr>
      <w:r w:rsidRPr="007C18E9">
        <w:t>по количеству и соответствию упаковочных мест в поставке: не позднее 2-х рабочих дней с момента окончания разгрузки транспортного средства на складе клиента, представителя или транспортной компании.</w:t>
      </w:r>
    </w:p>
    <w:p w14:paraId="58B6FB5E" w14:textId="77777777" w:rsidR="00A22124" w:rsidRPr="007C18E9" w:rsidRDefault="00A22124" w:rsidP="005713FD">
      <w:pPr>
        <w:pStyle w:val="4"/>
      </w:pPr>
      <w:r w:rsidRPr="007C18E9">
        <w:t>по содержанию (в том числе соответствию продукции в упаковке маркировочной этикетке) в упаковочных местах: в течение 3 (трёх) календарных дней с момента получения клиентом товара на складе ООО «</w:t>
      </w:r>
      <w:r>
        <w:t>ОППЕН ТЕХ</w:t>
      </w:r>
      <w:r w:rsidRPr="007C18E9">
        <w:t>», поступления товара клиенту.</w:t>
      </w:r>
      <w:r w:rsidR="005713FD">
        <w:br/>
      </w:r>
      <w:r w:rsidR="005713FD">
        <w:br/>
      </w:r>
      <w:r>
        <w:t>3</w:t>
      </w:r>
      <w:r w:rsidR="005713FD">
        <w:t>.</w:t>
      </w:r>
      <w:r>
        <w:t xml:space="preserve"> Рекламации по обслуживанию:</w:t>
      </w:r>
    </w:p>
    <w:p w14:paraId="7ED62102" w14:textId="77777777" w:rsidR="00A22124" w:rsidRPr="007C18E9" w:rsidRDefault="00A22124" w:rsidP="00A22124">
      <w:pPr>
        <w:pStyle w:val="4"/>
      </w:pPr>
      <w:r w:rsidRPr="007C18E9">
        <w:t>в течение 2 (двух) недель с момента наступления рекламационного случая.</w:t>
      </w:r>
    </w:p>
    <w:p w14:paraId="77BD3E16" w14:textId="77777777" w:rsidR="00A22124" w:rsidRPr="007C18E9" w:rsidRDefault="00A22124" w:rsidP="00A22124">
      <w:pPr>
        <w:pStyle w:val="4"/>
      </w:pPr>
      <w:r w:rsidRPr="007C18E9">
        <w:t>Примечание. Чтобы исключить из возможных причин возникновения повреждений неаккуратные действия монтажников при проведении монтажа готовых изделий и комплектующих, ООО «</w:t>
      </w:r>
      <w:r>
        <w:t>ОППЕН ТЕХ</w:t>
      </w:r>
      <w:r w:rsidRPr="007C18E9">
        <w:t xml:space="preserve">» просит тщательно </w:t>
      </w:r>
      <w:r w:rsidRPr="007C18E9">
        <w:lastRenderedPageBreak/>
        <w:t>проверять продукцию перед монтажом на предмет наличия дефектов по внешнему виду. При рассмотрении рекламации, к которой приложены фотографии с уже смонтированным изделием, не будет исключаться возможность получения изделием таких повреждений в процессе проведения монтажа, что увеличивает вероятность отказа клиенту по рекламации.</w:t>
      </w:r>
    </w:p>
    <w:p w14:paraId="3203D5A4" w14:textId="77777777" w:rsidR="00A22124" w:rsidRPr="007C18E9" w:rsidRDefault="00A22124" w:rsidP="00A22124">
      <w:pPr>
        <w:pStyle w:val="4"/>
      </w:pPr>
    </w:p>
    <w:p w14:paraId="5827D3F6" w14:textId="77777777" w:rsidR="00A22124" w:rsidRPr="007C18E9" w:rsidRDefault="00A22124" w:rsidP="005713FD">
      <w:pPr>
        <w:pStyle w:val="2"/>
      </w:pPr>
      <w:bookmarkStart w:id="6" w:name="_Toc73463707"/>
      <w:r w:rsidRPr="007C18E9">
        <w:t>Сроки расс</w:t>
      </w:r>
      <w:r>
        <w:t>мотрения поступивших рекламаций</w:t>
      </w:r>
      <w:bookmarkEnd w:id="6"/>
    </w:p>
    <w:p w14:paraId="0AFB66FA" w14:textId="77777777" w:rsidR="00A22124" w:rsidRPr="007C18E9" w:rsidRDefault="00A22124" w:rsidP="00A22124">
      <w:pPr>
        <w:pStyle w:val="4"/>
      </w:pPr>
      <w:r w:rsidRPr="007C18E9">
        <w:t>1</w:t>
      </w:r>
      <w:r w:rsidR="005713FD">
        <w:t>.</w:t>
      </w:r>
      <w:r w:rsidRPr="007C18E9">
        <w:t xml:space="preserve"> Рекл</w:t>
      </w:r>
      <w:r>
        <w:t>амации по качеству:</w:t>
      </w:r>
    </w:p>
    <w:p w14:paraId="69AA39CB" w14:textId="77777777" w:rsidR="005713FD" w:rsidRDefault="00A22124" w:rsidP="005713FD">
      <w:pPr>
        <w:pStyle w:val="4"/>
      </w:pPr>
      <w:r w:rsidRPr="007C18E9">
        <w:t>в течение 3 (трёх) рабочих дней с момента предоставления клиентом необходимой информации.</w:t>
      </w:r>
    </w:p>
    <w:p w14:paraId="42780AB2" w14:textId="77777777" w:rsidR="00A22124" w:rsidRPr="007C18E9" w:rsidRDefault="005713FD" w:rsidP="005713FD">
      <w:pPr>
        <w:pStyle w:val="4"/>
      </w:pPr>
      <w:r>
        <w:br/>
        <w:t xml:space="preserve">2. </w:t>
      </w:r>
      <w:r w:rsidR="00A22124">
        <w:t>Рекламации по количеству:</w:t>
      </w:r>
    </w:p>
    <w:p w14:paraId="123F225D" w14:textId="77777777" w:rsidR="005713FD" w:rsidRDefault="00A22124" w:rsidP="005713FD">
      <w:pPr>
        <w:pStyle w:val="4"/>
      </w:pPr>
      <w:r w:rsidRPr="007C18E9">
        <w:t>в течение 3 (трех) рабочих дней с момента предоставления клиентом необходимой информации</w:t>
      </w:r>
      <w:r w:rsidR="005713FD">
        <w:t>.</w:t>
      </w:r>
    </w:p>
    <w:p w14:paraId="1B15F924" w14:textId="77777777" w:rsidR="00A22124" w:rsidRPr="007C18E9" w:rsidRDefault="005713FD" w:rsidP="005713FD">
      <w:pPr>
        <w:pStyle w:val="4"/>
      </w:pPr>
      <w:r>
        <w:br/>
        <w:t xml:space="preserve">3. </w:t>
      </w:r>
      <w:r w:rsidR="00A22124" w:rsidRPr="007C18E9">
        <w:t>Рекламации по обслуж</w:t>
      </w:r>
      <w:r w:rsidR="00A22124">
        <w:t>иванию:</w:t>
      </w:r>
    </w:p>
    <w:p w14:paraId="3503AC20" w14:textId="77777777" w:rsidR="00A22124" w:rsidRPr="007C18E9" w:rsidRDefault="00A22124" w:rsidP="00A22124">
      <w:pPr>
        <w:pStyle w:val="4"/>
      </w:pPr>
      <w:r w:rsidRPr="007C18E9">
        <w:t>в течение 3 (трех) рабочих дней с момента предоставления клиентом необходимой информации.</w:t>
      </w:r>
    </w:p>
    <w:p w14:paraId="68EF1D7E" w14:textId="77777777" w:rsidR="00A22124" w:rsidRPr="007C18E9" w:rsidRDefault="00A22124" w:rsidP="00A22124">
      <w:pPr>
        <w:pStyle w:val="4"/>
      </w:pPr>
    </w:p>
    <w:p w14:paraId="384B4AC2" w14:textId="77777777" w:rsidR="00A22124" w:rsidRPr="007C18E9" w:rsidRDefault="00A22124" w:rsidP="005713FD">
      <w:pPr>
        <w:pStyle w:val="2"/>
      </w:pPr>
      <w:bookmarkStart w:id="7" w:name="_Toc73463708"/>
      <w:r w:rsidRPr="007C18E9">
        <w:t>Порядок компенсации потерь по рекламациям</w:t>
      </w:r>
      <w:bookmarkEnd w:id="7"/>
    </w:p>
    <w:p w14:paraId="3B7FC21A" w14:textId="77777777" w:rsidR="00A22124" w:rsidRPr="007C18E9" w:rsidRDefault="00A22124" w:rsidP="00A22124">
      <w:pPr>
        <w:pStyle w:val="4"/>
      </w:pPr>
    </w:p>
    <w:p w14:paraId="2F46402E" w14:textId="77777777" w:rsidR="005713FD" w:rsidRDefault="00A22124" w:rsidP="005713FD">
      <w:pPr>
        <w:pStyle w:val="4"/>
        <w:numPr>
          <w:ilvl w:val="0"/>
          <w:numId w:val="13"/>
        </w:numPr>
      </w:pPr>
      <w:r w:rsidRPr="007C18E9">
        <w:t>В случае если рекламация принимается, ремонт или замена продукции производится за счет ООО «</w:t>
      </w:r>
      <w:r>
        <w:t>ОППЕН ТЕХ</w:t>
      </w:r>
      <w:r w:rsidRPr="007C18E9">
        <w:t>».</w:t>
      </w:r>
    </w:p>
    <w:p w14:paraId="3518EB4B" w14:textId="77777777" w:rsidR="005713FD" w:rsidRDefault="005713FD" w:rsidP="005713FD">
      <w:pPr>
        <w:pStyle w:val="4"/>
      </w:pPr>
    </w:p>
    <w:p w14:paraId="18077A22" w14:textId="77777777" w:rsidR="00A22124" w:rsidRPr="007C18E9" w:rsidRDefault="00A22124" w:rsidP="005713FD">
      <w:pPr>
        <w:pStyle w:val="4"/>
      </w:pPr>
      <w:r w:rsidRPr="007C18E9">
        <w:t>2</w:t>
      </w:r>
      <w:r w:rsidR="005713FD">
        <w:t>.</w:t>
      </w:r>
      <w:r w:rsidRPr="007C18E9">
        <w:t xml:space="preserve"> Рекламации/обращения по дополнительным компенсациям (дополнительные затраты конечных клиентов/дилеров ООО «</w:t>
      </w:r>
      <w:r>
        <w:t>ОППЕН ТЕХ</w:t>
      </w:r>
      <w:r w:rsidRPr="007C18E9">
        <w:t>» за выезд, монтаж/демонтаж рекламационных изделий, транспортные расходы и т.д.) не принимаются, если иное не предусмотрено договором.</w:t>
      </w:r>
    </w:p>
    <w:p w14:paraId="71E534AD" w14:textId="77777777" w:rsidR="00A22124" w:rsidRPr="007C18E9" w:rsidRDefault="00A22124" w:rsidP="00A22124">
      <w:pPr>
        <w:pStyle w:val="4"/>
      </w:pPr>
    </w:p>
    <w:p w14:paraId="0122D83F" w14:textId="77777777" w:rsidR="00A22124" w:rsidRPr="007C18E9" w:rsidRDefault="00A22124" w:rsidP="005713FD">
      <w:pPr>
        <w:pStyle w:val="2"/>
      </w:pPr>
      <w:bookmarkStart w:id="8" w:name="_Toc73463709"/>
      <w:r w:rsidRPr="007C18E9">
        <w:t>Производство и отгрузка рекламационных изделий</w:t>
      </w:r>
      <w:bookmarkEnd w:id="8"/>
    </w:p>
    <w:p w14:paraId="30CEA50E" w14:textId="77777777" w:rsidR="00A22124" w:rsidRPr="007C18E9" w:rsidRDefault="00A22124" w:rsidP="00A22124">
      <w:pPr>
        <w:pStyle w:val="4"/>
      </w:pPr>
    </w:p>
    <w:p w14:paraId="029EDE76" w14:textId="77777777" w:rsidR="00A22124" w:rsidRPr="007C18E9" w:rsidRDefault="005713FD" w:rsidP="00A22124">
      <w:pPr>
        <w:pStyle w:val="4"/>
      </w:pPr>
      <w:r>
        <w:lastRenderedPageBreak/>
        <w:t xml:space="preserve">1. </w:t>
      </w:r>
      <w:r w:rsidR="00A22124" w:rsidRPr="007C18E9">
        <w:t xml:space="preserve">В случае если после проведения диагностики рекламация принята, срок ремонта и отгрузки рекламационных изделий указывается менеджером по </w:t>
      </w:r>
      <w:r w:rsidR="00A22124" w:rsidRPr="00C6296D">
        <w:t>сервису</w:t>
      </w:r>
      <w:r w:rsidR="00A22124" w:rsidRPr="007C18E9">
        <w:t xml:space="preserve"> в ответе клиенту на рекламацию.</w:t>
      </w:r>
    </w:p>
    <w:p w14:paraId="23C901B7" w14:textId="77777777" w:rsidR="00A22124" w:rsidRPr="007C18E9" w:rsidRDefault="00A22124" w:rsidP="00A22124">
      <w:pPr>
        <w:pStyle w:val="4"/>
      </w:pPr>
    </w:p>
    <w:p w14:paraId="71538516" w14:textId="77777777" w:rsidR="00A22124" w:rsidRPr="007C18E9" w:rsidRDefault="005713FD" w:rsidP="00A22124">
      <w:pPr>
        <w:pStyle w:val="4"/>
      </w:pPr>
      <w:r>
        <w:t xml:space="preserve">2. </w:t>
      </w:r>
      <w:r w:rsidR="00A22124" w:rsidRPr="007C18E9">
        <w:t>В случае если после проведения диагностики рекламация отклонена, в ответе, который направляется клиенту, указываются рекомендуемые мероприятия по устранению несоответствия, с описанием причин отклонения рекламации.</w:t>
      </w:r>
    </w:p>
    <w:p w14:paraId="2C258DA6" w14:textId="77777777" w:rsidR="00A22124" w:rsidRPr="007C18E9" w:rsidRDefault="00A22124" w:rsidP="00A22124">
      <w:pPr>
        <w:pStyle w:val="4"/>
      </w:pPr>
    </w:p>
    <w:p w14:paraId="37B7E3B6" w14:textId="77777777" w:rsidR="00A22124" w:rsidRPr="007C18E9" w:rsidRDefault="00A22124" w:rsidP="00A22124">
      <w:pPr>
        <w:pStyle w:val="4"/>
      </w:pPr>
      <w:r w:rsidRPr="007C18E9">
        <w:t>3</w:t>
      </w:r>
      <w:r w:rsidR="005713FD">
        <w:t>.</w:t>
      </w:r>
      <w:r w:rsidRPr="007C18E9">
        <w:t xml:space="preserve"> Общий срок удовлетворения рекламации не должен превышать 30 рабочих дней с момента вынесения решения по ней.</w:t>
      </w:r>
    </w:p>
    <w:p w14:paraId="24A77EC2" w14:textId="77777777" w:rsidR="00A22124" w:rsidRPr="007C18E9" w:rsidRDefault="00A22124" w:rsidP="00A22124">
      <w:pPr>
        <w:pStyle w:val="4"/>
      </w:pPr>
    </w:p>
    <w:p w14:paraId="48B69073" w14:textId="77777777" w:rsidR="001460BB" w:rsidRDefault="00A22124" w:rsidP="00A22124">
      <w:pPr>
        <w:pStyle w:val="4"/>
      </w:pPr>
      <w:r w:rsidRPr="007C18E9">
        <w:t>4</w:t>
      </w:r>
      <w:r w:rsidR="005713FD">
        <w:t>.</w:t>
      </w:r>
      <w:r w:rsidRPr="007C18E9">
        <w:t xml:space="preserve"> В случае если по удовлетворенной рекламации отремонтированный товар не во</w:t>
      </w:r>
      <w:r w:rsidR="005713FD">
        <w:t>стребован клиентом в течение 3</w:t>
      </w:r>
      <w:r w:rsidRPr="007C18E9">
        <w:t xml:space="preserve"> месяцев с момента принятия решения по рекламации, ООО «</w:t>
      </w:r>
      <w:r>
        <w:t>ОППЕН ТЕХ</w:t>
      </w:r>
      <w:r w:rsidRPr="007C18E9">
        <w:t>» признает такую рекламацию удовлетворенной. Обязательства перед клиентом по отгрузке таких ТМЦ по истечению 3-х месяцев могут быть аннулированы в одностороннем порядке. Также ООО «</w:t>
      </w:r>
      <w:r>
        <w:t>ОППЕН ТЕХ</w:t>
      </w:r>
      <w:r w:rsidRPr="007C18E9">
        <w:t>» может потребовать компенсацию за хранение товара.</w:t>
      </w:r>
    </w:p>
    <w:p w14:paraId="1ED0598E" w14:textId="77777777" w:rsidR="005713FD" w:rsidRDefault="005713FD" w:rsidP="00A22124">
      <w:pPr>
        <w:pStyle w:val="4"/>
      </w:pPr>
    </w:p>
    <w:p w14:paraId="3A0864E4" w14:textId="77777777" w:rsidR="005713FD" w:rsidRDefault="005713FD" w:rsidP="00A22124">
      <w:pPr>
        <w:pStyle w:val="4"/>
      </w:pPr>
    </w:p>
    <w:p w14:paraId="6F136387" w14:textId="77777777" w:rsidR="005713FD" w:rsidRDefault="005713FD" w:rsidP="00A22124">
      <w:pPr>
        <w:pStyle w:val="4"/>
      </w:pPr>
    </w:p>
    <w:p w14:paraId="55DE370A" w14:textId="77777777" w:rsidR="005713FD" w:rsidRDefault="005713FD" w:rsidP="00A22124">
      <w:pPr>
        <w:pStyle w:val="4"/>
      </w:pPr>
    </w:p>
    <w:p w14:paraId="48F2645B" w14:textId="77777777" w:rsidR="005713FD" w:rsidRDefault="005713FD" w:rsidP="00A22124">
      <w:pPr>
        <w:pStyle w:val="4"/>
      </w:pPr>
    </w:p>
    <w:p w14:paraId="1600DC37" w14:textId="77777777" w:rsidR="005713FD" w:rsidRDefault="005713FD" w:rsidP="00A22124">
      <w:pPr>
        <w:pStyle w:val="4"/>
      </w:pPr>
    </w:p>
    <w:p w14:paraId="3A0CE5B3" w14:textId="77777777" w:rsidR="005713FD" w:rsidRDefault="005713FD" w:rsidP="00A22124">
      <w:pPr>
        <w:pStyle w:val="4"/>
      </w:pPr>
    </w:p>
    <w:p w14:paraId="1BD4D4F4" w14:textId="77777777" w:rsidR="005713FD" w:rsidRDefault="005713FD" w:rsidP="00A22124">
      <w:pPr>
        <w:pStyle w:val="4"/>
      </w:pPr>
    </w:p>
    <w:p w14:paraId="4EFA4EB6" w14:textId="77777777" w:rsidR="005713FD" w:rsidRDefault="005713FD" w:rsidP="00A22124">
      <w:pPr>
        <w:pStyle w:val="4"/>
      </w:pPr>
    </w:p>
    <w:p w14:paraId="73AA6D30" w14:textId="77777777" w:rsidR="005713FD" w:rsidRDefault="005713FD" w:rsidP="00A22124">
      <w:pPr>
        <w:pStyle w:val="4"/>
      </w:pPr>
    </w:p>
    <w:p w14:paraId="6C2BB8CE" w14:textId="77777777" w:rsidR="005713FD" w:rsidRDefault="005713FD" w:rsidP="00A22124">
      <w:pPr>
        <w:pStyle w:val="4"/>
      </w:pPr>
    </w:p>
    <w:p w14:paraId="645DA61A" w14:textId="77777777" w:rsidR="005713FD" w:rsidRDefault="005713FD" w:rsidP="00A22124">
      <w:pPr>
        <w:pStyle w:val="4"/>
      </w:pPr>
    </w:p>
    <w:p w14:paraId="77BA299B" w14:textId="77777777" w:rsidR="005713FD" w:rsidRDefault="005713FD" w:rsidP="00A22124">
      <w:pPr>
        <w:pStyle w:val="4"/>
      </w:pPr>
    </w:p>
    <w:p w14:paraId="3BDB0A4F" w14:textId="77777777" w:rsidR="005713FD" w:rsidRDefault="005713FD" w:rsidP="00A22124">
      <w:pPr>
        <w:pStyle w:val="4"/>
      </w:pPr>
    </w:p>
    <w:p w14:paraId="5D273ADC" w14:textId="77777777" w:rsidR="005713FD" w:rsidRDefault="005713FD" w:rsidP="00A22124">
      <w:pPr>
        <w:pStyle w:val="4"/>
      </w:pPr>
    </w:p>
    <w:p w14:paraId="4509F2AC" w14:textId="77777777" w:rsidR="005713FD" w:rsidRDefault="005713FD" w:rsidP="00A22124">
      <w:pPr>
        <w:pStyle w:val="4"/>
      </w:pPr>
    </w:p>
    <w:p w14:paraId="29AF87C7" w14:textId="77777777" w:rsidR="005713FD" w:rsidRDefault="005713FD" w:rsidP="00A22124">
      <w:pPr>
        <w:pStyle w:val="4"/>
      </w:pPr>
    </w:p>
    <w:p w14:paraId="4DF8A839" w14:textId="77777777" w:rsidR="005713FD" w:rsidRDefault="005713FD" w:rsidP="00A22124">
      <w:pPr>
        <w:pStyle w:val="4"/>
      </w:pPr>
    </w:p>
    <w:p w14:paraId="575A5EC2" w14:textId="77777777" w:rsidR="005713FD" w:rsidRDefault="005713FD" w:rsidP="00A22124">
      <w:pPr>
        <w:pStyle w:val="4"/>
      </w:pPr>
    </w:p>
    <w:p w14:paraId="40F22054" w14:textId="77777777" w:rsidR="005713FD" w:rsidRDefault="005713FD" w:rsidP="00A22124">
      <w:pPr>
        <w:pStyle w:val="4"/>
      </w:pPr>
    </w:p>
    <w:p w14:paraId="23CF06EA" w14:textId="77777777" w:rsidR="005713FD" w:rsidRDefault="005713FD" w:rsidP="00A22124">
      <w:pPr>
        <w:pStyle w:val="4"/>
      </w:pPr>
    </w:p>
    <w:p w14:paraId="58491506" w14:textId="77777777" w:rsidR="005713FD" w:rsidRDefault="005713FD" w:rsidP="00A22124">
      <w:pPr>
        <w:pStyle w:val="4"/>
      </w:pPr>
    </w:p>
    <w:p w14:paraId="06B8751A" w14:textId="77777777" w:rsidR="005713FD" w:rsidRDefault="005713FD" w:rsidP="00A22124">
      <w:pPr>
        <w:pStyle w:val="4"/>
      </w:pPr>
    </w:p>
    <w:p w14:paraId="6D712BD4" w14:textId="77777777" w:rsidR="007C2D9D" w:rsidRPr="007C2D9D" w:rsidRDefault="007C2D9D" w:rsidP="007C2D9D">
      <w:pPr>
        <w:pStyle w:val="4"/>
        <w:jc w:val="right"/>
      </w:pPr>
      <w:r w:rsidRPr="007C2D9D">
        <w:t>Приложение А</w:t>
      </w:r>
    </w:p>
    <w:p w14:paraId="29AB4580" w14:textId="77777777" w:rsidR="007C2D9D" w:rsidRPr="007C2D9D" w:rsidRDefault="007C2D9D" w:rsidP="007C2D9D">
      <w:pPr>
        <w:pStyle w:val="4"/>
        <w:jc w:val="center"/>
      </w:pPr>
      <w:r w:rsidRPr="007C2D9D">
        <w:t xml:space="preserve">Рекламационный акт </w:t>
      </w:r>
      <w:r w:rsidRPr="007C2D9D">
        <w:rPr>
          <w:rFonts w:ascii="Calibri" w:eastAsia="Calibri" w:hAnsi="Calibri" w:cs="Calibri"/>
        </w:rPr>
        <w:t>№</w:t>
      </w:r>
      <w:r w:rsidRPr="007C2D9D">
        <w:t>______</w:t>
      </w:r>
    </w:p>
    <w:p w14:paraId="2A95FF1E" w14:textId="77777777" w:rsidR="007C2D9D" w:rsidRPr="007C2D9D" w:rsidRDefault="007C2D9D" w:rsidP="007C2D9D">
      <w:pPr>
        <w:pStyle w:val="4"/>
        <w:jc w:val="center"/>
      </w:pPr>
      <w:r w:rsidRPr="007C2D9D">
        <w:t>«___</w:t>
      </w:r>
      <w:proofErr w:type="gramStart"/>
      <w:r w:rsidRPr="007C2D9D">
        <w:t>_»_</w:t>
      </w:r>
      <w:proofErr w:type="gramEnd"/>
      <w:r w:rsidRPr="007C2D9D">
        <w:t>_____________20__г.</w:t>
      </w:r>
    </w:p>
    <w:p w14:paraId="5768DD8A" w14:textId="77777777" w:rsidR="007C2D9D" w:rsidRPr="007C2D9D" w:rsidRDefault="007C2D9D" w:rsidP="007C2D9D">
      <w:pPr>
        <w:pStyle w:val="4"/>
        <w:jc w:val="center"/>
      </w:pPr>
    </w:p>
    <w:p w14:paraId="6D07E773" w14:textId="77777777" w:rsidR="007C2D9D" w:rsidRPr="007C2D9D" w:rsidRDefault="007C2D9D" w:rsidP="007C2D9D">
      <w:pPr>
        <w:pStyle w:val="4"/>
        <w:jc w:val="center"/>
      </w:pPr>
      <w:r w:rsidRPr="007C2D9D">
        <w:t>____________________________________________________________________</w:t>
      </w:r>
    </w:p>
    <w:p w14:paraId="63470B54" w14:textId="77777777" w:rsidR="007C2D9D" w:rsidRPr="007C2D9D" w:rsidRDefault="007C2D9D" w:rsidP="007C2D9D">
      <w:pPr>
        <w:pStyle w:val="4"/>
        <w:jc w:val="center"/>
        <w:rPr>
          <w:sz w:val="16"/>
        </w:rPr>
      </w:pPr>
      <w:r w:rsidRPr="007C2D9D">
        <w:rPr>
          <w:sz w:val="16"/>
        </w:rPr>
        <w:t>(Наименование компании)</w:t>
      </w:r>
    </w:p>
    <w:p w14:paraId="378A8CBA" w14:textId="77777777" w:rsidR="007C2D9D" w:rsidRPr="007C2D9D" w:rsidRDefault="007C2D9D" w:rsidP="007C2D9D">
      <w:pPr>
        <w:pStyle w:val="4"/>
        <w:rPr>
          <w:sz w:val="16"/>
        </w:rPr>
      </w:pPr>
    </w:p>
    <w:p w14:paraId="59459509" w14:textId="77777777" w:rsidR="007C2D9D" w:rsidRPr="007C2D9D" w:rsidRDefault="007C2D9D" w:rsidP="007C2D9D">
      <w:pPr>
        <w:pStyle w:val="4"/>
      </w:pPr>
      <w:r w:rsidRPr="007C2D9D">
        <w:t>Наименование продукта ______________________________________________</w:t>
      </w:r>
    </w:p>
    <w:p w14:paraId="5D734F76" w14:textId="77777777" w:rsidR="007C2D9D" w:rsidRPr="007C2D9D" w:rsidRDefault="007C2D9D" w:rsidP="007C2D9D">
      <w:pPr>
        <w:pStyle w:val="4"/>
      </w:pPr>
      <w:r w:rsidRPr="007C2D9D">
        <w:t>Серийный номер_____________________________________________________</w:t>
      </w:r>
    </w:p>
    <w:p w14:paraId="2BBC4FDD" w14:textId="77777777" w:rsidR="007C2D9D" w:rsidRPr="007C2D9D" w:rsidRDefault="007C2D9D" w:rsidP="007C2D9D">
      <w:pPr>
        <w:pStyle w:val="4"/>
      </w:pPr>
      <w:r w:rsidRPr="007C2D9D">
        <w:t>Номер счёта (товарной накладной) _____________________________________</w:t>
      </w:r>
    </w:p>
    <w:p w14:paraId="72509DA2" w14:textId="77777777" w:rsidR="007C2D9D" w:rsidRPr="007C2D9D" w:rsidRDefault="007C2D9D" w:rsidP="007C2D9D">
      <w:pPr>
        <w:pStyle w:val="4"/>
      </w:pPr>
      <w:r w:rsidRPr="007C2D9D">
        <w:t>Дата выхода из строя/отказа___________________________________________</w:t>
      </w:r>
    </w:p>
    <w:p w14:paraId="19BC5394" w14:textId="77777777" w:rsidR="007C2D9D" w:rsidRPr="007C2D9D" w:rsidRDefault="007C2D9D" w:rsidP="007C2D9D">
      <w:pPr>
        <w:pStyle w:val="4"/>
      </w:pPr>
      <w:r w:rsidRPr="007C2D9D">
        <w:t>Количество продукции________________________________________________</w:t>
      </w:r>
    </w:p>
    <w:p w14:paraId="68DF14D4" w14:textId="77777777" w:rsidR="007C2D9D" w:rsidRPr="007C2D9D" w:rsidRDefault="007C2D9D" w:rsidP="007C2D9D">
      <w:pPr>
        <w:pStyle w:val="4"/>
      </w:pPr>
      <w:r w:rsidRPr="007C2D9D">
        <w:t>Места нахождения продукции__________________________________________</w:t>
      </w:r>
    </w:p>
    <w:p w14:paraId="512EEE78" w14:textId="77777777" w:rsidR="007C2D9D" w:rsidRPr="007C2D9D" w:rsidRDefault="007C2D9D" w:rsidP="007C2D9D">
      <w:pPr>
        <w:pStyle w:val="4"/>
      </w:pPr>
      <w:r w:rsidRPr="007C2D9D">
        <w:t>Описание неисправности/отказа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7F4930" w14:textId="77777777" w:rsidR="007C2D9D" w:rsidRPr="007C2D9D" w:rsidRDefault="007C2D9D" w:rsidP="007C2D9D">
      <w:pPr>
        <w:pStyle w:val="4"/>
      </w:pPr>
    </w:p>
    <w:p w14:paraId="7E2776DF" w14:textId="77777777" w:rsidR="007C2D9D" w:rsidRPr="007C2D9D" w:rsidRDefault="007C2D9D" w:rsidP="007C2D9D">
      <w:pPr>
        <w:pStyle w:val="4"/>
        <w:rPr>
          <w:u w:val="single"/>
        </w:rPr>
      </w:pPr>
      <w:r w:rsidRPr="007C2D9D">
        <w:rPr>
          <w:u w:val="single"/>
        </w:rPr>
        <w:t>Должность, ФИО, подпись лица</w:t>
      </w:r>
      <w:r>
        <w:rPr>
          <w:u w:val="single"/>
        </w:rPr>
        <w:t>,</w:t>
      </w:r>
      <w:r w:rsidRPr="007C2D9D">
        <w:rPr>
          <w:u w:val="single"/>
        </w:rPr>
        <w:t xml:space="preserve"> составившего рекламационный лист:</w:t>
      </w:r>
    </w:p>
    <w:p w14:paraId="4B08514E" w14:textId="77777777" w:rsidR="007C2D9D" w:rsidRPr="007C2D9D" w:rsidRDefault="007C2D9D" w:rsidP="007C2D9D">
      <w:pPr>
        <w:pStyle w:val="4"/>
      </w:pPr>
    </w:p>
    <w:p w14:paraId="192406C3" w14:textId="77777777" w:rsidR="007C2D9D" w:rsidRPr="007C2D9D" w:rsidRDefault="007C2D9D" w:rsidP="007C2D9D">
      <w:pPr>
        <w:pStyle w:val="4"/>
      </w:pPr>
    </w:p>
    <w:p w14:paraId="1624301F" w14:textId="77777777" w:rsidR="007C2D9D" w:rsidRPr="007C2D9D" w:rsidRDefault="007C2D9D" w:rsidP="007C2D9D">
      <w:pPr>
        <w:pStyle w:val="4"/>
        <w:jc w:val="right"/>
      </w:pPr>
      <w:r w:rsidRPr="007C2D9D">
        <w:t>_</w:t>
      </w:r>
      <w:r>
        <w:t>____________________________</w:t>
      </w:r>
      <w:r>
        <w:tab/>
        <w:t xml:space="preserve">                           </w:t>
      </w:r>
      <w:r w:rsidRPr="007C2D9D">
        <w:t>___________________/_________/</w:t>
      </w:r>
    </w:p>
    <w:p w14:paraId="0556E178" w14:textId="77777777" w:rsidR="005713FD" w:rsidRPr="007C2D9D" w:rsidRDefault="007C2D9D" w:rsidP="007C2D9D">
      <w:pPr>
        <w:pStyle w:val="4"/>
      </w:pPr>
      <w:r w:rsidRPr="007C2D9D">
        <w:tab/>
      </w:r>
      <w:r w:rsidRPr="007C2D9D">
        <w:tab/>
      </w:r>
      <w:r w:rsidRPr="007C2D9D">
        <w:tab/>
      </w:r>
      <w:r w:rsidRPr="007C2D9D">
        <w:tab/>
      </w:r>
      <w:r w:rsidRPr="007C2D9D">
        <w:tab/>
      </w:r>
      <w:r w:rsidRPr="007C2D9D">
        <w:tab/>
      </w:r>
      <w:r w:rsidRPr="007C2D9D">
        <w:tab/>
      </w:r>
      <w:r w:rsidRPr="007C2D9D">
        <w:tab/>
      </w:r>
      <w:r w:rsidRPr="007C2D9D">
        <w:tab/>
      </w:r>
      <w:r w:rsidRPr="007C2D9D">
        <w:tab/>
      </w:r>
      <w:r>
        <w:t xml:space="preserve">  </w:t>
      </w:r>
      <w:r w:rsidRPr="007C2D9D">
        <w:t>М.П</w:t>
      </w:r>
    </w:p>
    <w:sectPr w:rsidR="005713FD" w:rsidRPr="007C2D9D" w:rsidSect="00465DA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71" w:right="567" w:bottom="851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083E3" w14:textId="77777777" w:rsidR="00A0263C" w:rsidRDefault="00A0263C" w:rsidP="00AB6EA0">
      <w:pPr>
        <w:spacing w:after="0" w:line="240" w:lineRule="auto"/>
      </w:pPr>
      <w:r>
        <w:separator/>
      </w:r>
    </w:p>
  </w:endnote>
  <w:endnote w:type="continuationSeparator" w:id="0">
    <w:p w14:paraId="0934D763" w14:textId="77777777" w:rsidR="00A0263C" w:rsidRDefault="00A0263C" w:rsidP="00AB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uda SemiBold">
    <w:panose1 w:val="02000000000000000000"/>
    <w:charset w:val="00"/>
    <w:family w:val="auto"/>
    <w:pitch w:val="variable"/>
    <w:sig w:usb0="A00002EF" w:usb1="00000063" w:usb2="00000000" w:usb3="00000000" w:csb0="00000097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uda">
    <w:panose1 w:val="02000000000000000000"/>
    <w:charset w:val="00"/>
    <w:family w:val="auto"/>
    <w:pitch w:val="variable"/>
    <w:sig w:usb0="A00002EF" w:usb1="00000063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da Black">
    <w:panose1 w:val="02000000000000000000"/>
    <w:charset w:val="00"/>
    <w:family w:val="auto"/>
    <w:pitch w:val="variable"/>
    <w:sig w:usb0="A00002EF" w:usb1="00000063" w:usb2="00000000" w:usb3="00000000" w:csb0="00000097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Roboto Black">
    <w:altName w:val="Calibri"/>
    <w:charset w:val="CC"/>
    <w:family w:val="auto"/>
    <w:pitch w:val="variable"/>
    <w:sig w:usb0="E00002FF" w:usb1="5000205B" w:usb2="00000020" w:usb3="00000000" w:csb0="0000019F" w:csb1="00000000"/>
  </w:font>
  <w:font w:name="Ruda 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4509161"/>
      <w:docPartObj>
        <w:docPartGallery w:val="Page Numbers (Bottom of Page)"/>
        <w:docPartUnique/>
      </w:docPartObj>
    </w:sdtPr>
    <w:sdtEndPr>
      <w:rPr>
        <w:rFonts w:ascii="Ruda" w:hAnsi="Ruda"/>
        <w:color w:val="272E54"/>
        <w:sz w:val="24"/>
        <w:szCs w:val="24"/>
      </w:rPr>
    </w:sdtEndPr>
    <w:sdtContent>
      <w:p w14:paraId="7D8EE4D6" w14:textId="77777777" w:rsidR="009207CC" w:rsidRPr="00465DAC" w:rsidRDefault="009207CC" w:rsidP="001460BB">
        <w:pPr>
          <w:pStyle w:val="a8"/>
          <w:ind w:left="142"/>
          <w:jc w:val="right"/>
          <w:rPr>
            <w:rFonts w:ascii="Ruda" w:hAnsi="Ruda"/>
            <w:color w:val="272E54"/>
            <w:sz w:val="24"/>
            <w:szCs w:val="24"/>
          </w:rPr>
        </w:pPr>
        <w:r w:rsidRPr="009207CC">
          <w:rPr>
            <w:rFonts w:ascii="Ruda" w:hAnsi="Ruda"/>
            <w:color w:val="272E54"/>
            <w:sz w:val="24"/>
            <w:szCs w:val="24"/>
          </w:rPr>
          <w:fldChar w:fldCharType="begin"/>
        </w:r>
        <w:r w:rsidRPr="009207CC">
          <w:rPr>
            <w:rFonts w:ascii="Ruda" w:hAnsi="Ruda"/>
            <w:color w:val="272E54"/>
            <w:sz w:val="24"/>
            <w:szCs w:val="24"/>
          </w:rPr>
          <w:instrText>PAGE   \* MERGEFORMAT</w:instrText>
        </w:r>
        <w:r w:rsidRPr="009207CC">
          <w:rPr>
            <w:rFonts w:ascii="Ruda" w:hAnsi="Ruda"/>
            <w:color w:val="272E54"/>
            <w:sz w:val="24"/>
            <w:szCs w:val="24"/>
          </w:rPr>
          <w:fldChar w:fldCharType="separate"/>
        </w:r>
        <w:r w:rsidR="003354B1">
          <w:rPr>
            <w:rFonts w:ascii="Ruda" w:hAnsi="Ruda"/>
            <w:noProof/>
            <w:color w:val="272E54"/>
            <w:sz w:val="24"/>
            <w:szCs w:val="24"/>
          </w:rPr>
          <w:t>2</w:t>
        </w:r>
        <w:r w:rsidRPr="009207CC">
          <w:rPr>
            <w:rFonts w:ascii="Ruda" w:hAnsi="Ruda"/>
            <w:color w:val="272E54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49178" w14:textId="77777777" w:rsidR="00465DAC" w:rsidRPr="00465DAC" w:rsidRDefault="00465DAC">
    <w:pPr>
      <w:pStyle w:val="a8"/>
      <w:rPr>
        <w:rFonts w:ascii="Ruda" w:hAnsi="Ruda"/>
        <w:color w:val="272E54"/>
        <w:sz w:val="24"/>
        <w:szCs w:val="24"/>
      </w:rPr>
    </w:pPr>
    <w:r w:rsidRPr="00465DAC">
      <w:rPr>
        <w:rFonts w:ascii="Ruda" w:hAnsi="Ruda"/>
        <w:color w:val="272E54"/>
        <w:sz w:val="24"/>
        <w:szCs w:val="24"/>
      </w:rPr>
      <w:t>30.03.2020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AF14E" w14:textId="77777777" w:rsidR="00A0263C" w:rsidRDefault="00A0263C" w:rsidP="00AB6EA0">
      <w:pPr>
        <w:spacing w:after="0" w:line="240" w:lineRule="auto"/>
      </w:pPr>
      <w:r>
        <w:separator/>
      </w:r>
    </w:p>
  </w:footnote>
  <w:footnote w:type="continuationSeparator" w:id="0">
    <w:p w14:paraId="0B245EF5" w14:textId="77777777" w:rsidR="00A0263C" w:rsidRDefault="00A0263C" w:rsidP="00AB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7F52D" w14:textId="77777777" w:rsidR="00AB6EA0" w:rsidRDefault="00AB6EA0">
    <w:pPr>
      <w:pStyle w:val="a6"/>
    </w:pPr>
    <w:r>
      <w:rPr>
        <w:rFonts w:ascii="Ruda Regular" w:eastAsia="Ruda Regular" w:hAnsi="Ruda Regular" w:cs="Ruda Regular"/>
        <w:noProof/>
        <w:color w:val="272E54"/>
        <w:sz w:val="36"/>
        <w:szCs w:val="36"/>
        <w:lang w:eastAsia="ru-RU"/>
      </w:rPr>
      <w:drawing>
        <wp:anchor distT="0" distB="0" distL="114300" distR="114300" simplePos="0" relativeHeight="251659264" behindDoc="0" locked="0" layoutInCell="1" allowOverlap="1" wp14:anchorId="77FE35EA" wp14:editId="6E6753EE">
          <wp:simplePos x="0" y="0"/>
          <wp:positionH relativeFrom="margin">
            <wp:posOffset>70339</wp:posOffset>
          </wp:positionH>
          <wp:positionV relativeFrom="paragraph">
            <wp:posOffset>-16266</wp:posOffset>
          </wp:positionV>
          <wp:extent cx="1130300" cy="447675"/>
          <wp:effectExtent l="0" t="0" r="0" b="9525"/>
          <wp:wrapNone/>
          <wp:docPr id="1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03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447B2" w14:textId="77777777" w:rsidR="009207CC" w:rsidRDefault="009207CC">
    <w:pPr>
      <w:pStyle w:val="a6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0D0BD078" wp14:editId="19493A94">
          <wp:simplePos x="0" y="0"/>
          <wp:positionH relativeFrom="page">
            <wp:align>left</wp:align>
          </wp:positionH>
          <wp:positionV relativeFrom="paragraph">
            <wp:posOffset>-438297</wp:posOffset>
          </wp:positionV>
          <wp:extent cx="7553325" cy="3714750"/>
          <wp:effectExtent l="0" t="0" r="9525" b="0"/>
          <wp:wrapNone/>
          <wp:docPr id="15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3714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B2336"/>
    <w:multiLevelType w:val="multilevel"/>
    <w:tmpl w:val="525870F8"/>
    <w:lvl w:ilvl="0">
      <w:start w:val="1"/>
      <w:numFmt w:val="decimal"/>
      <w:lvlText w:val="%1."/>
      <w:lvlJc w:val="right"/>
      <w:pPr>
        <w:ind w:left="360" w:hanging="7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D0572CE"/>
    <w:multiLevelType w:val="multilevel"/>
    <w:tmpl w:val="7E2A9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224" w:hanging="504"/>
      </w:pPr>
      <w:rPr>
        <w:rFonts w:ascii="Ruda SemiBold" w:hAnsi="Ruda SemiBold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E48302F"/>
    <w:multiLevelType w:val="multilevel"/>
    <w:tmpl w:val="1E5CFCA0"/>
    <w:lvl w:ilvl="0">
      <w:start w:val="1"/>
      <w:numFmt w:val="decimal"/>
      <w:pStyle w:val="1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decimal"/>
      <w:pStyle w:val="2"/>
      <w:lvlText w:val="%1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5D30B2D"/>
    <w:multiLevelType w:val="hybridMultilevel"/>
    <w:tmpl w:val="03D2D19C"/>
    <w:lvl w:ilvl="0" w:tplc="F91C40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8F8064E"/>
    <w:multiLevelType w:val="multilevel"/>
    <w:tmpl w:val="D3E45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7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BF82C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136E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A553328"/>
    <w:multiLevelType w:val="hybridMultilevel"/>
    <w:tmpl w:val="0AB07EFC"/>
    <w:lvl w:ilvl="0" w:tplc="4AD2E540">
      <w:start w:val="1"/>
      <w:numFmt w:val="decimal"/>
      <w:pStyle w:val="6"/>
      <w:lvlText w:val="%1."/>
      <w:lvlJc w:val="left"/>
      <w:pPr>
        <w:ind w:left="142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87BF8"/>
    <w:multiLevelType w:val="hybridMultilevel"/>
    <w:tmpl w:val="F32EE938"/>
    <w:lvl w:ilvl="0" w:tplc="74ECE4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61B3C67"/>
    <w:multiLevelType w:val="hybridMultilevel"/>
    <w:tmpl w:val="96442AEA"/>
    <w:lvl w:ilvl="0" w:tplc="BB902480">
      <w:start w:val="1"/>
      <w:numFmt w:val="bullet"/>
      <w:pStyle w:val="5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  <w:lvlOverride w:ilvl="0">
      <w:startOverride w:val="1"/>
    </w:lvlOverride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24"/>
    <w:rsid w:val="000326CD"/>
    <w:rsid w:val="00051EE0"/>
    <w:rsid w:val="001460BB"/>
    <w:rsid w:val="00207D8D"/>
    <w:rsid w:val="002C0CCE"/>
    <w:rsid w:val="002C3C9B"/>
    <w:rsid w:val="003238D4"/>
    <w:rsid w:val="003354B1"/>
    <w:rsid w:val="00350B0B"/>
    <w:rsid w:val="00354E01"/>
    <w:rsid w:val="0042367D"/>
    <w:rsid w:val="00465DAC"/>
    <w:rsid w:val="005713FD"/>
    <w:rsid w:val="005C28F1"/>
    <w:rsid w:val="0077447A"/>
    <w:rsid w:val="007C2D9D"/>
    <w:rsid w:val="007F1D6B"/>
    <w:rsid w:val="008A4A09"/>
    <w:rsid w:val="008E0495"/>
    <w:rsid w:val="009207CC"/>
    <w:rsid w:val="009474E5"/>
    <w:rsid w:val="009557F4"/>
    <w:rsid w:val="00957ECF"/>
    <w:rsid w:val="009804C7"/>
    <w:rsid w:val="009B5E19"/>
    <w:rsid w:val="009B5EC1"/>
    <w:rsid w:val="00A0263C"/>
    <w:rsid w:val="00A22124"/>
    <w:rsid w:val="00AA38B3"/>
    <w:rsid w:val="00AB6816"/>
    <w:rsid w:val="00AB6EA0"/>
    <w:rsid w:val="00BB07CE"/>
    <w:rsid w:val="00BD4B38"/>
    <w:rsid w:val="00C44A84"/>
    <w:rsid w:val="00D67AFD"/>
    <w:rsid w:val="00D824B2"/>
    <w:rsid w:val="00D82B67"/>
    <w:rsid w:val="00F64E18"/>
    <w:rsid w:val="00FD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48A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0">
    <w:name w:val="heading 1"/>
    <w:basedOn w:val="a"/>
    <w:next w:val="a"/>
    <w:link w:val="11"/>
    <w:uiPriority w:val="9"/>
    <w:rsid w:val="00920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0">
    <w:name w:val="Стиль5"/>
    <w:basedOn w:val="a1"/>
    <w:uiPriority w:val="99"/>
    <w:rsid w:val="00AB6816"/>
    <w:pPr>
      <w:spacing w:after="0" w:line="240" w:lineRule="auto"/>
    </w:pPr>
    <w:rPr>
      <w:rFonts w:ascii="Ruda" w:eastAsia="Arial" w:hAnsi="Ruda" w:cs="Arial"/>
      <w:sz w:val="20"/>
      <w:lang w:val="ru" w:eastAsia="ru-RU"/>
    </w:rPr>
    <w:tblPr>
      <w:tblInd w:w="142" w:type="dxa"/>
      <w:tblBorders>
        <w:top w:val="single" w:sz="4" w:space="0" w:color="272E54"/>
        <w:left w:val="single" w:sz="4" w:space="0" w:color="272E54"/>
        <w:bottom w:val="single" w:sz="4" w:space="0" w:color="272E54"/>
        <w:right w:val="single" w:sz="4" w:space="0" w:color="272E54"/>
        <w:insideH w:val="single" w:sz="4" w:space="0" w:color="272E54"/>
        <w:insideV w:val="single" w:sz="4" w:space="0" w:color="272E5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80" w:afterAutospacing="0"/>
      </w:pPr>
      <w:rPr>
        <w:rFonts w:ascii="Ruda Black" w:hAnsi="Ruda Black"/>
        <w:b w:val="0"/>
        <w:i w:val="0"/>
        <w:caps/>
        <w:smallCaps w:val="0"/>
        <w:strike w:val="0"/>
        <w:dstrike w:val="0"/>
        <w:vanish w:val="0"/>
        <w:color w:val="FFFFFF"/>
        <w:kern w:val="0"/>
        <w:sz w:val="20"/>
        <w:u w:val="none"/>
        <w:vertAlign w:val="baseline"/>
        <w14:cntxtAlts w14:val="0"/>
      </w:rPr>
      <w:tblPr/>
      <w:tcPr>
        <w:shd w:val="clear" w:color="auto" w:fill="272E54"/>
      </w:tcPr>
    </w:tblStylePr>
  </w:style>
  <w:style w:type="paragraph" w:styleId="a3">
    <w:name w:val="List Paragraph"/>
    <w:basedOn w:val="a"/>
    <w:link w:val="a4"/>
    <w:uiPriority w:val="34"/>
    <w:rsid w:val="009557F4"/>
    <w:pPr>
      <w:ind w:left="720"/>
      <w:contextualSpacing/>
    </w:pPr>
  </w:style>
  <w:style w:type="paragraph" w:customStyle="1" w:styleId="1">
    <w:name w:val="1.Заголовок_стиль"/>
    <w:basedOn w:val="a3"/>
    <w:link w:val="12"/>
    <w:qFormat/>
    <w:rsid w:val="00957ECF"/>
    <w:pPr>
      <w:numPr>
        <w:numId w:val="6"/>
      </w:numPr>
      <w:spacing w:before="240" w:after="120"/>
      <w:ind w:left="142" w:hanging="142"/>
      <w:outlineLvl w:val="0"/>
    </w:pPr>
    <w:rPr>
      <w:rFonts w:ascii="Ruda SemiBold" w:hAnsi="Ruda SemiBold"/>
      <w:caps/>
      <w:color w:val="272E54"/>
      <w:sz w:val="48"/>
      <w:szCs w:val="48"/>
    </w:rPr>
  </w:style>
  <w:style w:type="paragraph" w:customStyle="1" w:styleId="2">
    <w:name w:val="2.Подзаголовок_стиль"/>
    <w:basedOn w:val="1"/>
    <w:link w:val="20"/>
    <w:qFormat/>
    <w:rsid w:val="00957ECF"/>
    <w:pPr>
      <w:numPr>
        <w:ilvl w:val="1"/>
      </w:numPr>
      <w:ind w:left="142" w:hanging="142"/>
    </w:pPr>
    <w:rPr>
      <w:sz w:val="36"/>
      <w:szCs w:val="36"/>
    </w:rPr>
  </w:style>
  <w:style w:type="character" w:customStyle="1" w:styleId="a4">
    <w:name w:val="Абзац списка Знак"/>
    <w:basedOn w:val="a0"/>
    <w:link w:val="a3"/>
    <w:uiPriority w:val="34"/>
    <w:rsid w:val="009557F4"/>
  </w:style>
  <w:style w:type="character" w:customStyle="1" w:styleId="12">
    <w:name w:val="1.Заголовок_стиль Знак"/>
    <w:basedOn w:val="a4"/>
    <w:link w:val="1"/>
    <w:rsid w:val="00957ECF"/>
    <w:rPr>
      <w:rFonts w:ascii="Ruda SemiBold" w:hAnsi="Ruda SemiBold"/>
      <w:caps/>
      <w:color w:val="272E54"/>
      <w:sz w:val="48"/>
      <w:szCs w:val="48"/>
    </w:rPr>
  </w:style>
  <w:style w:type="paragraph" w:customStyle="1" w:styleId="4">
    <w:name w:val="4.Текст_стиль"/>
    <w:basedOn w:val="a"/>
    <w:link w:val="40"/>
    <w:qFormat/>
    <w:rsid w:val="009557F4"/>
    <w:pPr>
      <w:spacing w:before="120" w:after="120" w:line="276" w:lineRule="auto"/>
      <w:ind w:left="142"/>
      <w:jc w:val="both"/>
    </w:pPr>
    <w:rPr>
      <w:rFonts w:ascii="Ruda" w:hAnsi="Ruda"/>
      <w:color w:val="272E54"/>
      <w:sz w:val="24"/>
      <w:szCs w:val="24"/>
    </w:rPr>
  </w:style>
  <w:style w:type="character" w:customStyle="1" w:styleId="20">
    <w:name w:val="2.Подзаголовок_стиль Знак"/>
    <w:basedOn w:val="a4"/>
    <w:link w:val="2"/>
    <w:rsid w:val="00957ECF"/>
    <w:rPr>
      <w:rFonts w:ascii="Ruda SemiBold" w:hAnsi="Ruda SemiBold"/>
      <w:caps/>
      <w:color w:val="272E54"/>
      <w:sz w:val="36"/>
      <w:szCs w:val="36"/>
    </w:rPr>
  </w:style>
  <w:style w:type="paragraph" w:customStyle="1" w:styleId="5">
    <w:name w:val="5.Буллит_стиль"/>
    <w:basedOn w:val="4"/>
    <w:link w:val="51"/>
    <w:qFormat/>
    <w:rsid w:val="007F1D6B"/>
    <w:pPr>
      <w:numPr>
        <w:numId w:val="2"/>
      </w:numPr>
      <w:tabs>
        <w:tab w:val="left" w:pos="567"/>
      </w:tabs>
      <w:ind w:left="142" w:firstLine="0"/>
      <w:contextualSpacing/>
    </w:pPr>
  </w:style>
  <w:style w:type="character" w:customStyle="1" w:styleId="40">
    <w:name w:val="4.Текст_стиль Знак"/>
    <w:basedOn w:val="a0"/>
    <w:link w:val="4"/>
    <w:rsid w:val="009557F4"/>
    <w:rPr>
      <w:rFonts w:ascii="Ruda" w:hAnsi="Ruda"/>
      <w:color w:val="272E54"/>
      <w:sz w:val="24"/>
      <w:szCs w:val="24"/>
    </w:rPr>
  </w:style>
  <w:style w:type="paragraph" w:customStyle="1" w:styleId="6">
    <w:name w:val="6.Нумерация_стиль"/>
    <w:link w:val="60"/>
    <w:qFormat/>
    <w:rsid w:val="003238D4"/>
    <w:pPr>
      <w:numPr>
        <w:numId w:val="8"/>
      </w:numPr>
      <w:tabs>
        <w:tab w:val="left" w:pos="567"/>
      </w:tabs>
      <w:contextualSpacing/>
    </w:pPr>
    <w:rPr>
      <w:rFonts w:ascii="Ruda" w:hAnsi="Ruda"/>
      <w:color w:val="272E54"/>
      <w:sz w:val="24"/>
      <w:szCs w:val="24"/>
    </w:rPr>
  </w:style>
  <w:style w:type="character" w:customStyle="1" w:styleId="51">
    <w:name w:val="5.Буллит_стиль Знак"/>
    <w:basedOn w:val="40"/>
    <w:link w:val="5"/>
    <w:rsid w:val="007F1D6B"/>
    <w:rPr>
      <w:rFonts w:ascii="Ruda" w:hAnsi="Ruda"/>
      <w:color w:val="272E54"/>
      <w:sz w:val="24"/>
      <w:szCs w:val="24"/>
    </w:rPr>
  </w:style>
  <w:style w:type="paragraph" w:customStyle="1" w:styleId="7">
    <w:name w:val="7.Поднумерованный_стиль"/>
    <w:basedOn w:val="4"/>
    <w:link w:val="70"/>
    <w:qFormat/>
    <w:rsid w:val="003238D4"/>
    <w:pPr>
      <w:numPr>
        <w:ilvl w:val="1"/>
        <w:numId w:val="5"/>
      </w:numPr>
      <w:tabs>
        <w:tab w:val="left" w:pos="567"/>
      </w:tabs>
      <w:contextualSpacing/>
    </w:pPr>
  </w:style>
  <w:style w:type="character" w:customStyle="1" w:styleId="60">
    <w:name w:val="6.Нумерация_стиль Знак"/>
    <w:basedOn w:val="40"/>
    <w:link w:val="6"/>
    <w:rsid w:val="003238D4"/>
    <w:rPr>
      <w:rFonts w:ascii="Ruda" w:hAnsi="Ruda"/>
      <w:color w:val="272E54"/>
      <w:sz w:val="24"/>
      <w:szCs w:val="24"/>
    </w:rPr>
  </w:style>
  <w:style w:type="table" w:styleId="a5">
    <w:name w:val="Table Grid"/>
    <w:basedOn w:val="a1"/>
    <w:uiPriority w:val="39"/>
    <w:rsid w:val="00AB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7.Поднумерованный_стиль Знак"/>
    <w:basedOn w:val="40"/>
    <w:link w:val="7"/>
    <w:rsid w:val="003238D4"/>
    <w:rPr>
      <w:rFonts w:ascii="Ruda" w:hAnsi="Ruda"/>
      <w:color w:val="272E54"/>
      <w:sz w:val="24"/>
      <w:szCs w:val="24"/>
    </w:rPr>
  </w:style>
  <w:style w:type="table" w:customStyle="1" w:styleId="13">
    <w:name w:val="Стиль1"/>
    <w:basedOn w:val="a1"/>
    <w:uiPriority w:val="99"/>
    <w:rsid w:val="00AB6816"/>
    <w:pPr>
      <w:spacing w:before="80" w:after="80" w:line="240" w:lineRule="auto"/>
    </w:pPr>
    <w:rPr>
      <w:rFonts w:ascii="Ruda" w:hAnsi="Ruda"/>
      <w:sz w:val="20"/>
    </w:rPr>
    <w:tblPr>
      <w:tblInd w:w="0" w:type="dxa"/>
      <w:tblBorders>
        <w:top w:val="single" w:sz="4" w:space="0" w:color="272E54"/>
        <w:left w:val="single" w:sz="4" w:space="0" w:color="272E54"/>
        <w:bottom w:val="single" w:sz="4" w:space="0" w:color="272E54"/>
        <w:right w:val="single" w:sz="4" w:space="0" w:color="272E54"/>
        <w:insideH w:val="single" w:sz="4" w:space="0" w:color="272E54"/>
        <w:insideV w:val="single" w:sz="4" w:space="0" w:color="272E5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C">
    <w:name w:val="Grid Table Light"/>
    <w:basedOn w:val="a1"/>
    <w:uiPriority w:val="40"/>
    <w:rsid w:val="00AB681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basedOn w:val="a1"/>
    <w:uiPriority w:val="41"/>
    <w:rsid w:val="00AB68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a7"/>
    <w:uiPriority w:val="99"/>
    <w:unhideWhenUsed/>
    <w:rsid w:val="00AB6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EA0"/>
  </w:style>
  <w:style w:type="paragraph" w:styleId="a8">
    <w:name w:val="footer"/>
    <w:basedOn w:val="a"/>
    <w:link w:val="a9"/>
    <w:uiPriority w:val="99"/>
    <w:unhideWhenUsed/>
    <w:rsid w:val="00AB6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EA0"/>
  </w:style>
  <w:style w:type="character" w:customStyle="1" w:styleId="11">
    <w:name w:val="Заголовок 1 Знак"/>
    <w:basedOn w:val="a0"/>
    <w:link w:val="10"/>
    <w:uiPriority w:val="9"/>
    <w:rsid w:val="00920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0"/>
    <w:next w:val="a"/>
    <w:uiPriority w:val="39"/>
    <w:unhideWhenUsed/>
    <w:rsid w:val="009207C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82B67"/>
    <w:pPr>
      <w:tabs>
        <w:tab w:val="left" w:pos="567"/>
        <w:tab w:val="right" w:leader="dot" w:pos="9628"/>
      </w:tabs>
      <w:spacing w:after="100"/>
      <w:ind w:left="142"/>
    </w:pPr>
    <w:rPr>
      <w:rFonts w:ascii="Ruda" w:eastAsiaTheme="minorEastAsia" w:hAnsi="Ruda" w:cs="Times New Roman"/>
      <w:caps/>
      <w:color w:val="272E54"/>
      <w:sz w:val="1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C44A84"/>
    <w:pPr>
      <w:tabs>
        <w:tab w:val="left" w:pos="567"/>
        <w:tab w:val="right" w:leader="dot" w:pos="9628"/>
      </w:tabs>
      <w:spacing w:after="100"/>
      <w:ind w:left="142"/>
    </w:pPr>
    <w:rPr>
      <w:rFonts w:ascii="Ruda" w:eastAsiaTheme="minorEastAsia" w:hAnsi="Ruda" w:cs="Times New Roman"/>
      <w:caps/>
      <w:color w:val="272E54"/>
      <w:sz w:val="24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9207CC"/>
    <w:pPr>
      <w:spacing w:after="100"/>
      <w:ind w:left="440"/>
    </w:pPr>
    <w:rPr>
      <w:rFonts w:eastAsiaTheme="minorEastAsia" w:cs="Times New Roman"/>
      <w:lang w:eastAsia="ru-RU"/>
    </w:rPr>
  </w:style>
  <w:style w:type="character" w:styleId="ab">
    <w:name w:val="Hyperlink"/>
    <w:basedOn w:val="a0"/>
    <w:uiPriority w:val="99"/>
    <w:unhideWhenUsed/>
    <w:rsid w:val="009207CC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5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65DAC"/>
    <w:rPr>
      <w:rFonts w:ascii="Segoe UI" w:hAnsi="Segoe UI" w:cs="Segoe UI"/>
      <w:sz w:val="18"/>
      <w:szCs w:val="18"/>
    </w:rPr>
  </w:style>
  <w:style w:type="paragraph" w:customStyle="1" w:styleId="3">
    <w:name w:val="3.Подподзаголовок_стиль"/>
    <w:basedOn w:val="2"/>
    <w:link w:val="31"/>
    <w:qFormat/>
    <w:rsid w:val="00D82B67"/>
    <w:pPr>
      <w:numPr>
        <w:ilvl w:val="2"/>
      </w:numPr>
      <w:spacing w:before="120" w:line="276" w:lineRule="auto"/>
      <w:ind w:left="142" w:hanging="142"/>
      <w:outlineLvl w:val="9"/>
    </w:pPr>
    <w:rPr>
      <w:sz w:val="28"/>
      <w:szCs w:val="28"/>
    </w:rPr>
  </w:style>
  <w:style w:type="character" w:customStyle="1" w:styleId="31">
    <w:name w:val="3.Подподзаголовок_стиль Знак"/>
    <w:basedOn w:val="20"/>
    <w:link w:val="3"/>
    <w:rsid w:val="00D82B67"/>
    <w:rPr>
      <w:rFonts w:ascii="Ruda SemiBold" w:hAnsi="Ruda SemiBold"/>
      <w:caps/>
      <w:color w:val="272E5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ynologyDrive/01.%20&#1054;&#1088;&#1075;&#1072;&#1085;&#1080;&#1079;&#1072;&#1094;&#1080;&#1086;&#1085;&#1085;&#1099;&#1077;%20&#1076;&#1086;&#1082;&#1091;&#1084;&#1077;&#1085;&#1090;&#1099;/02.%20&#1064;&#1072;&#1073;&#1083;&#1086;&#1085;&#1099;%20&#1076;&#1086;&#1082;&#1091;&#1084;&#1077;&#1085;&#1090;&#1086;&#1074;/&#1064;&#1072;&#1073;&#1083;&#1086;&#1085;_&#1076;&#1086;&#1082;&#1091;&#1084;&#1077;&#1085;&#1090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54A36-9ED1-634F-9020-D74114EA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Шаблон_документа.dotx</Template>
  <TotalTime>19</TotalTime>
  <Pages>10</Pages>
  <Words>2214</Words>
  <Characters>12622</Characters>
  <Application>Microsoft Macintosh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cp:lastPrinted>2020-03-30T13:09:00Z</cp:lastPrinted>
  <dcterms:created xsi:type="dcterms:W3CDTF">2021-06-01T14:42:00Z</dcterms:created>
  <dcterms:modified xsi:type="dcterms:W3CDTF">2021-06-01T15:14:00Z</dcterms:modified>
</cp:coreProperties>
</file>